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7BB1" w14:textId="281C47A6" w:rsidR="00BA4DC6" w:rsidRPr="00801C39" w:rsidRDefault="00EB5936" w:rsidP="006F6FDA">
      <w:pPr>
        <w:pStyle w:val="Heading1"/>
        <w:jc w:val="right"/>
        <w:rPr>
          <w:rFonts w:asciiTheme="minorHAnsi" w:hAnsiTheme="minorHAnsi" w:cstheme="minorHAnsi"/>
          <w:color w:val="000000" w:themeColor="text1"/>
          <w:sz w:val="22"/>
          <w:szCs w:val="22"/>
        </w:rPr>
      </w:pPr>
      <w:r w:rsidRPr="00801C39">
        <w:rPr>
          <w:rFonts w:asciiTheme="minorHAnsi" w:hAnsiTheme="minorHAnsi" w:cstheme="minorHAnsi"/>
          <w:noProof/>
          <w:sz w:val="22"/>
          <w:szCs w:val="22"/>
        </w:rPr>
        <w:drawing>
          <wp:anchor distT="0" distB="0" distL="114300" distR="114300" simplePos="0" relativeHeight="251658240" behindDoc="0" locked="0" layoutInCell="1" allowOverlap="1" wp14:anchorId="3F42FA01" wp14:editId="620B6336">
            <wp:simplePos x="0" y="0"/>
            <wp:positionH relativeFrom="margin">
              <wp:align>left</wp:align>
            </wp:positionH>
            <wp:positionV relativeFrom="paragraph">
              <wp:posOffset>0</wp:posOffset>
            </wp:positionV>
            <wp:extent cx="3006725" cy="61225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38784" cy="639148"/>
                    </a:xfrm>
                    <a:prstGeom prst="rect">
                      <a:avLst/>
                    </a:prstGeom>
                  </pic:spPr>
                </pic:pic>
              </a:graphicData>
            </a:graphic>
            <wp14:sizeRelH relativeFrom="margin">
              <wp14:pctWidth>0</wp14:pctWidth>
            </wp14:sizeRelH>
            <wp14:sizeRelV relativeFrom="margin">
              <wp14:pctHeight>0</wp14:pctHeight>
            </wp14:sizeRelV>
          </wp:anchor>
        </w:drawing>
      </w:r>
      <w:r w:rsidR="007C3C5E" w:rsidRPr="00801C39">
        <w:rPr>
          <w:rFonts w:asciiTheme="minorHAnsi" w:hAnsiTheme="minorHAnsi" w:cstheme="minorHAnsi"/>
          <w:b/>
          <w:color w:val="000000" w:themeColor="text1"/>
          <w:sz w:val="22"/>
          <w:szCs w:val="22"/>
        </w:rPr>
        <w:t>MKT 3</w:t>
      </w:r>
      <w:r w:rsidR="00624852" w:rsidRPr="00801C39">
        <w:rPr>
          <w:rFonts w:asciiTheme="minorHAnsi" w:hAnsiTheme="minorHAnsi" w:cstheme="minorHAnsi"/>
          <w:b/>
          <w:color w:val="000000" w:themeColor="text1"/>
          <w:sz w:val="22"/>
          <w:szCs w:val="22"/>
        </w:rPr>
        <w:t>72</w:t>
      </w:r>
      <w:r w:rsidR="00E314F7" w:rsidRPr="00801C39">
        <w:rPr>
          <w:rFonts w:asciiTheme="minorHAnsi" w:hAnsiTheme="minorHAnsi" w:cstheme="minorHAnsi"/>
          <w:b/>
          <w:color w:val="000000" w:themeColor="text1"/>
          <w:sz w:val="22"/>
          <w:szCs w:val="22"/>
        </w:rPr>
        <w:t xml:space="preserve"> – </w:t>
      </w:r>
      <w:r w:rsidR="00624852" w:rsidRPr="00801C39">
        <w:rPr>
          <w:rFonts w:asciiTheme="minorHAnsi" w:hAnsiTheme="minorHAnsi" w:cstheme="minorHAnsi"/>
          <w:b/>
          <w:color w:val="000000" w:themeColor="text1"/>
          <w:sz w:val="22"/>
          <w:szCs w:val="22"/>
        </w:rPr>
        <w:t>GLOBAL MARKETING</w:t>
      </w:r>
      <w:r w:rsidR="000D01EA" w:rsidRPr="00801C39">
        <w:rPr>
          <w:rFonts w:asciiTheme="minorHAnsi" w:hAnsiTheme="minorHAnsi" w:cstheme="minorHAnsi"/>
          <w:color w:val="000000" w:themeColor="text1"/>
          <w:sz w:val="22"/>
          <w:szCs w:val="22"/>
        </w:rPr>
        <w:t xml:space="preserve"> </w:t>
      </w:r>
      <w:r w:rsidRPr="00801C39">
        <w:rPr>
          <w:rFonts w:asciiTheme="minorHAnsi" w:hAnsiTheme="minorHAnsi" w:cstheme="minorHAnsi"/>
          <w:color w:val="000000" w:themeColor="text1"/>
          <w:sz w:val="22"/>
          <w:szCs w:val="22"/>
        </w:rPr>
        <w:br/>
      </w:r>
      <w:r w:rsidR="00C47FE3" w:rsidRPr="00801C39">
        <w:rPr>
          <w:rFonts w:asciiTheme="minorHAnsi" w:hAnsiTheme="minorHAnsi" w:cstheme="minorHAnsi"/>
          <w:color w:val="000000" w:themeColor="text1"/>
          <w:sz w:val="22"/>
          <w:szCs w:val="22"/>
        </w:rPr>
        <w:t>(#</w:t>
      </w:r>
      <w:r w:rsidR="00107D02" w:rsidRPr="00801C39">
        <w:rPr>
          <w:rFonts w:asciiTheme="minorHAnsi" w:hAnsiTheme="minorHAnsi" w:cstheme="minorHAnsi"/>
          <w:color w:val="000000" w:themeColor="text1"/>
          <w:sz w:val="22"/>
          <w:szCs w:val="22"/>
        </w:rPr>
        <w:t>05</w:t>
      </w:r>
      <w:r w:rsidR="00624852" w:rsidRPr="00801C39">
        <w:rPr>
          <w:rFonts w:asciiTheme="minorHAnsi" w:hAnsiTheme="minorHAnsi" w:cstheme="minorHAnsi"/>
          <w:color w:val="000000" w:themeColor="text1"/>
          <w:sz w:val="22"/>
          <w:szCs w:val="22"/>
        </w:rPr>
        <w:t>955</w:t>
      </w:r>
      <w:r w:rsidR="009F2917" w:rsidRPr="00801C39">
        <w:rPr>
          <w:rFonts w:asciiTheme="minorHAnsi" w:hAnsiTheme="minorHAnsi" w:cstheme="minorHAnsi"/>
          <w:color w:val="000000" w:themeColor="text1"/>
          <w:sz w:val="22"/>
          <w:szCs w:val="22"/>
        </w:rPr>
        <w:t>)</w:t>
      </w:r>
    </w:p>
    <w:p w14:paraId="29E29AE6" w14:textId="5FF56D51" w:rsidR="006E22CE" w:rsidRPr="00801C39" w:rsidRDefault="006E22CE" w:rsidP="006F6FDA">
      <w:pPr>
        <w:pStyle w:val="Heading1"/>
        <w:jc w:val="right"/>
        <w:rPr>
          <w:rFonts w:asciiTheme="minorHAnsi" w:hAnsiTheme="minorHAnsi" w:cstheme="minorHAnsi"/>
          <w:bCs/>
          <w:color w:val="000000" w:themeColor="text1"/>
          <w:sz w:val="22"/>
          <w:szCs w:val="22"/>
        </w:rPr>
      </w:pPr>
      <w:r w:rsidRPr="00801C39">
        <w:rPr>
          <w:rFonts w:asciiTheme="minorHAnsi" w:hAnsiTheme="minorHAnsi" w:cstheme="minorHAnsi"/>
          <w:bCs/>
          <w:color w:val="000000" w:themeColor="text1"/>
          <w:sz w:val="22"/>
          <w:szCs w:val="22"/>
        </w:rPr>
        <w:t>FALL SEMESTER 2021</w:t>
      </w:r>
    </w:p>
    <w:p w14:paraId="656F973D" w14:textId="219BB2B8" w:rsidR="006E22CE" w:rsidRPr="00801C39" w:rsidRDefault="006E22CE" w:rsidP="006F6FDA">
      <w:pPr>
        <w:pStyle w:val="Heading1"/>
        <w:jc w:val="right"/>
        <w:rPr>
          <w:rFonts w:asciiTheme="minorHAnsi" w:hAnsiTheme="minorHAnsi" w:cstheme="minorHAnsi"/>
          <w:bCs/>
          <w:color w:val="000000" w:themeColor="text1"/>
          <w:sz w:val="22"/>
          <w:szCs w:val="22"/>
        </w:rPr>
      </w:pPr>
      <w:r w:rsidRPr="00801C39">
        <w:rPr>
          <w:rFonts w:asciiTheme="minorHAnsi" w:hAnsiTheme="minorHAnsi" w:cstheme="minorHAnsi"/>
          <w:bCs/>
          <w:color w:val="000000" w:themeColor="text1"/>
          <w:sz w:val="22"/>
          <w:szCs w:val="22"/>
        </w:rPr>
        <w:t>M/W 12:30 PM – 1:45 PM</w:t>
      </w:r>
    </w:p>
    <w:p w14:paraId="7D1778E2" w14:textId="46FBC388" w:rsidR="006F6FDA" w:rsidRPr="00801C39" w:rsidRDefault="005771E8" w:rsidP="005771E8">
      <w:pPr>
        <w:pStyle w:val="Heading1"/>
        <w:jc w:val="right"/>
        <w:rPr>
          <w:rFonts w:asciiTheme="minorHAnsi" w:hAnsiTheme="minorHAnsi" w:cstheme="minorHAnsi"/>
          <w:b/>
          <w:color w:val="000000" w:themeColor="text1"/>
          <w:sz w:val="22"/>
          <w:szCs w:val="22"/>
        </w:rPr>
      </w:pPr>
      <w:r w:rsidRPr="00801C39">
        <w:rPr>
          <w:rFonts w:asciiTheme="minorHAnsi" w:hAnsiTheme="minorHAnsi" w:cstheme="minorHAnsi"/>
          <w:bCs/>
          <w:color w:val="000000" w:themeColor="text1"/>
          <w:sz w:val="22"/>
          <w:szCs w:val="22"/>
        </w:rPr>
        <w:t>In Class @ UTC 1.132</w:t>
      </w:r>
    </w:p>
    <w:p w14:paraId="620C0A71" w14:textId="77777777" w:rsidR="006F6FDA" w:rsidRPr="00801C39" w:rsidRDefault="006F6FDA">
      <w:pPr>
        <w:rPr>
          <w:rFonts w:cstheme="minorHAnsi"/>
          <w:sz w:val="22"/>
          <w:szCs w:val="22"/>
        </w:rPr>
      </w:pPr>
    </w:p>
    <w:p w14:paraId="371CE092" w14:textId="77777777" w:rsidR="00F86EA7" w:rsidRPr="00801C39" w:rsidRDefault="00F1586F" w:rsidP="006B7990">
      <w:pPr>
        <w:rPr>
          <w:rFonts w:cstheme="minorHAnsi"/>
          <w:b/>
          <w:caps/>
          <w:color w:val="000000" w:themeColor="text1"/>
          <w:sz w:val="22"/>
          <w:szCs w:val="22"/>
        </w:rPr>
      </w:pPr>
      <w:r w:rsidRPr="00801C39">
        <w:rPr>
          <w:rFonts w:cstheme="minorHAnsi"/>
          <w:b/>
          <w:caps/>
          <w:color w:val="000000" w:themeColor="text1"/>
          <w:sz w:val="22"/>
          <w:szCs w:val="22"/>
          <w:u w:val="single"/>
        </w:rPr>
        <w:t>Instructor</w:t>
      </w:r>
      <w:r w:rsidRPr="00801C39">
        <w:rPr>
          <w:rFonts w:cstheme="minorHAnsi"/>
          <w:b/>
          <w:caps/>
          <w:color w:val="000000" w:themeColor="text1"/>
          <w:sz w:val="22"/>
          <w:szCs w:val="22"/>
        </w:rPr>
        <w:t xml:space="preserve">                            </w:t>
      </w:r>
      <w:r w:rsidR="002171EC" w:rsidRPr="00801C39">
        <w:rPr>
          <w:rFonts w:cstheme="minorHAnsi"/>
          <w:b/>
          <w:caps/>
          <w:color w:val="000000" w:themeColor="text1"/>
          <w:sz w:val="22"/>
          <w:szCs w:val="22"/>
        </w:rPr>
        <w:t xml:space="preserve">             </w:t>
      </w:r>
      <w:r w:rsidR="00A4041C" w:rsidRPr="00801C39">
        <w:rPr>
          <w:rFonts w:cstheme="minorHAnsi"/>
          <w:b/>
          <w:caps/>
          <w:color w:val="000000" w:themeColor="text1"/>
          <w:sz w:val="22"/>
          <w:szCs w:val="22"/>
        </w:rPr>
        <w:t xml:space="preserve">                          </w:t>
      </w:r>
      <w:r w:rsidR="00EB2904" w:rsidRPr="00801C39">
        <w:rPr>
          <w:rFonts w:cstheme="minorHAnsi"/>
          <w:b/>
          <w:caps/>
          <w:color w:val="000000" w:themeColor="text1"/>
          <w:sz w:val="22"/>
          <w:szCs w:val="22"/>
        </w:rPr>
        <w:t xml:space="preserve">                            </w:t>
      </w:r>
    </w:p>
    <w:p w14:paraId="69E001B3" w14:textId="11E67705" w:rsidR="00F1586F" w:rsidRPr="00801C39" w:rsidRDefault="00697E5A">
      <w:pPr>
        <w:rPr>
          <w:rFonts w:cstheme="minorHAnsi"/>
          <w:color w:val="000000" w:themeColor="text1"/>
          <w:sz w:val="22"/>
          <w:szCs w:val="22"/>
        </w:rPr>
      </w:pPr>
      <w:r w:rsidRPr="00801C39">
        <w:rPr>
          <w:rFonts w:cstheme="minorHAnsi"/>
          <w:color w:val="000000" w:themeColor="text1"/>
          <w:sz w:val="22"/>
          <w:szCs w:val="22"/>
        </w:rPr>
        <w:t>Alex Gabbi</w:t>
      </w:r>
      <w:r w:rsidR="00F86EA7" w:rsidRPr="00801C39">
        <w:rPr>
          <w:rFonts w:cstheme="minorHAnsi"/>
          <w:color w:val="000000" w:themeColor="text1"/>
          <w:sz w:val="22"/>
          <w:szCs w:val="22"/>
        </w:rPr>
        <w:tab/>
      </w:r>
    </w:p>
    <w:p w14:paraId="2115C946" w14:textId="7FA1B1C1" w:rsidR="00F86EA7" w:rsidRPr="00801C39" w:rsidRDefault="00FD77E8" w:rsidP="00586ABE">
      <w:pPr>
        <w:tabs>
          <w:tab w:val="clear" w:pos="4176"/>
          <w:tab w:val="left" w:pos="1440"/>
        </w:tabs>
        <w:rPr>
          <w:rFonts w:cstheme="minorHAnsi"/>
          <w:color w:val="000000" w:themeColor="text1"/>
          <w:sz w:val="22"/>
          <w:szCs w:val="22"/>
        </w:rPr>
      </w:pPr>
      <w:r w:rsidRPr="00801C39">
        <w:rPr>
          <w:rFonts w:cstheme="minorHAnsi"/>
          <w:color w:val="000000" w:themeColor="text1"/>
          <w:sz w:val="22"/>
          <w:szCs w:val="22"/>
        </w:rPr>
        <w:t>Office</w:t>
      </w:r>
      <w:r w:rsidR="00F86EA7" w:rsidRPr="00801C39">
        <w:rPr>
          <w:rFonts w:cstheme="minorHAnsi"/>
          <w:color w:val="000000" w:themeColor="text1"/>
          <w:sz w:val="22"/>
          <w:szCs w:val="22"/>
        </w:rPr>
        <w:t>:</w:t>
      </w:r>
      <w:r w:rsidR="00C47FE3" w:rsidRPr="00801C39">
        <w:rPr>
          <w:rFonts w:cstheme="minorHAnsi"/>
          <w:color w:val="000000" w:themeColor="text1"/>
          <w:sz w:val="22"/>
          <w:szCs w:val="22"/>
        </w:rPr>
        <w:t xml:space="preserve"> </w:t>
      </w:r>
      <w:r w:rsidR="00C52D0A" w:rsidRPr="00801C39">
        <w:rPr>
          <w:rFonts w:cstheme="minorHAnsi"/>
          <w:color w:val="000000" w:themeColor="text1"/>
          <w:sz w:val="22"/>
          <w:szCs w:val="22"/>
        </w:rPr>
        <w:t xml:space="preserve">In Person at CBA 6.314 or </w:t>
      </w:r>
      <w:proofErr w:type="gramStart"/>
      <w:r w:rsidR="00932E6D" w:rsidRPr="00801C39">
        <w:rPr>
          <w:rFonts w:cstheme="minorHAnsi"/>
          <w:color w:val="000000" w:themeColor="text1"/>
          <w:sz w:val="22"/>
          <w:szCs w:val="22"/>
        </w:rPr>
        <w:t>Zoom</w:t>
      </w:r>
      <w:proofErr w:type="gramEnd"/>
      <w:r w:rsidR="00932E6D" w:rsidRPr="00801C39">
        <w:rPr>
          <w:rFonts w:cstheme="minorHAnsi"/>
          <w:color w:val="000000" w:themeColor="text1"/>
          <w:sz w:val="22"/>
          <w:szCs w:val="22"/>
        </w:rPr>
        <w:t xml:space="preserve"> at </w:t>
      </w:r>
      <w:hyperlink r:id="rId12" w:history="1">
        <w:r w:rsidR="007E7F47" w:rsidRPr="00801C39">
          <w:rPr>
            <w:rStyle w:val="Hyperlink"/>
            <w:rFonts w:cstheme="minorHAnsi"/>
            <w:sz w:val="22"/>
            <w:szCs w:val="22"/>
          </w:rPr>
          <w:t>https://utexas.zoom.us/j/3641517004</w:t>
        </w:r>
      </w:hyperlink>
    </w:p>
    <w:p w14:paraId="4C895C09" w14:textId="6E62B9AA" w:rsidR="000F0FE5" w:rsidRPr="00801C39" w:rsidRDefault="00E3765D" w:rsidP="000F0FE5">
      <w:pPr>
        <w:tabs>
          <w:tab w:val="clear" w:pos="4176"/>
          <w:tab w:val="left" w:pos="1440"/>
        </w:tabs>
        <w:rPr>
          <w:rFonts w:cstheme="minorHAnsi"/>
          <w:color w:val="000000" w:themeColor="text1"/>
          <w:sz w:val="22"/>
          <w:szCs w:val="22"/>
        </w:rPr>
      </w:pPr>
      <w:r w:rsidRPr="00801C39">
        <w:rPr>
          <w:rFonts w:cstheme="minorHAnsi"/>
          <w:color w:val="000000" w:themeColor="text1"/>
          <w:sz w:val="22"/>
          <w:szCs w:val="22"/>
        </w:rPr>
        <w:t xml:space="preserve">Office </w:t>
      </w:r>
      <w:r w:rsidR="00F27F06" w:rsidRPr="00801C39">
        <w:rPr>
          <w:rFonts w:cstheme="minorHAnsi"/>
          <w:color w:val="000000" w:themeColor="text1"/>
          <w:sz w:val="22"/>
          <w:szCs w:val="22"/>
        </w:rPr>
        <w:t>h</w:t>
      </w:r>
      <w:r w:rsidRPr="00801C39">
        <w:rPr>
          <w:rFonts w:cstheme="minorHAnsi"/>
          <w:color w:val="000000" w:themeColor="text1"/>
          <w:sz w:val="22"/>
          <w:szCs w:val="22"/>
        </w:rPr>
        <w:t xml:space="preserve">ours: </w:t>
      </w:r>
      <w:r w:rsidR="00932E6D" w:rsidRPr="00801C39">
        <w:rPr>
          <w:rFonts w:cstheme="minorHAnsi"/>
          <w:color w:val="000000"/>
          <w:sz w:val="22"/>
          <w:szCs w:val="22"/>
        </w:rPr>
        <w:t>M 1</w:t>
      </w:r>
      <w:r w:rsidR="00190118" w:rsidRPr="00801C39">
        <w:rPr>
          <w:rFonts w:cstheme="minorHAnsi"/>
          <w:color w:val="000000"/>
          <w:sz w:val="22"/>
          <w:szCs w:val="22"/>
        </w:rPr>
        <w:t>1</w:t>
      </w:r>
      <w:r w:rsidR="00932E6D" w:rsidRPr="00801C39">
        <w:rPr>
          <w:rFonts w:cstheme="minorHAnsi"/>
          <w:color w:val="000000"/>
          <w:sz w:val="22"/>
          <w:szCs w:val="22"/>
        </w:rPr>
        <w:t>:00-1</w:t>
      </w:r>
      <w:r w:rsidR="00190118" w:rsidRPr="00801C39">
        <w:rPr>
          <w:rFonts w:cstheme="minorHAnsi"/>
          <w:color w:val="000000"/>
          <w:sz w:val="22"/>
          <w:szCs w:val="22"/>
        </w:rPr>
        <w:t>2</w:t>
      </w:r>
      <w:r w:rsidR="00932E6D" w:rsidRPr="00801C39">
        <w:rPr>
          <w:rFonts w:cstheme="minorHAnsi"/>
          <w:color w:val="000000"/>
          <w:sz w:val="22"/>
          <w:szCs w:val="22"/>
        </w:rPr>
        <w:t>:00</w:t>
      </w:r>
      <w:r w:rsidR="004F1E2A" w:rsidRPr="00801C39">
        <w:rPr>
          <w:rFonts w:cstheme="minorHAnsi"/>
          <w:color w:val="000000"/>
          <w:sz w:val="22"/>
          <w:szCs w:val="22"/>
        </w:rPr>
        <w:t xml:space="preserve">, </w:t>
      </w:r>
      <w:r w:rsidR="006F57BA" w:rsidRPr="00801C39">
        <w:rPr>
          <w:rFonts w:cstheme="minorHAnsi"/>
          <w:color w:val="000000"/>
          <w:sz w:val="22"/>
          <w:szCs w:val="22"/>
        </w:rPr>
        <w:t>W 2:00-3:00,</w:t>
      </w:r>
      <w:r w:rsidR="00932E6D" w:rsidRPr="00801C39">
        <w:rPr>
          <w:rFonts w:cstheme="minorHAnsi"/>
          <w:color w:val="000000"/>
          <w:sz w:val="22"/>
          <w:szCs w:val="22"/>
        </w:rPr>
        <w:t xml:space="preserve"> or by appointment</w:t>
      </w:r>
    </w:p>
    <w:p w14:paraId="6700FCC0" w14:textId="54439215" w:rsidR="000F0FE5" w:rsidRPr="00801C39" w:rsidRDefault="002E3B0A" w:rsidP="000F0FE5">
      <w:pPr>
        <w:tabs>
          <w:tab w:val="clear" w:pos="4176"/>
          <w:tab w:val="left" w:pos="1440"/>
        </w:tabs>
        <w:rPr>
          <w:rFonts w:cstheme="minorHAnsi"/>
          <w:color w:val="000000" w:themeColor="text1"/>
          <w:sz w:val="22"/>
          <w:szCs w:val="22"/>
        </w:rPr>
      </w:pPr>
      <w:r w:rsidRPr="00801C39">
        <w:rPr>
          <w:rFonts w:cstheme="minorHAnsi"/>
          <w:color w:val="000000" w:themeColor="text1"/>
          <w:sz w:val="22"/>
          <w:szCs w:val="22"/>
        </w:rPr>
        <w:t>UT e</w:t>
      </w:r>
      <w:r w:rsidR="000F0FE5" w:rsidRPr="00801C39">
        <w:rPr>
          <w:rFonts w:cstheme="minorHAnsi"/>
          <w:color w:val="000000" w:themeColor="text1"/>
          <w:sz w:val="22"/>
          <w:szCs w:val="22"/>
        </w:rPr>
        <w:t>mail</w:t>
      </w:r>
      <w:r w:rsidR="00EB5936" w:rsidRPr="00801C39">
        <w:rPr>
          <w:rFonts w:cstheme="minorHAnsi"/>
          <w:color w:val="000000" w:themeColor="text1"/>
          <w:sz w:val="22"/>
          <w:szCs w:val="22"/>
        </w:rPr>
        <w:t xml:space="preserve">: </w:t>
      </w:r>
      <w:hyperlink r:id="rId13" w:history="1">
        <w:r w:rsidR="00697E5A" w:rsidRPr="00801C39">
          <w:rPr>
            <w:rStyle w:val="Hyperlink"/>
            <w:rFonts w:cstheme="minorHAnsi"/>
            <w:sz w:val="22"/>
            <w:szCs w:val="22"/>
          </w:rPr>
          <w:t>alex.gabbi@mccombs.utexas.edu</w:t>
        </w:r>
      </w:hyperlink>
      <w:r w:rsidR="000F0FE5" w:rsidRPr="00801C39">
        <w:rPr>
          <w:rFonts w:cstheme="minorHAnsi"/>
          <w:color w:val="000000" w:themeColor="text1"/>
          <w:sz w:val="22"/>
          <w:szCs w:val="22"/>
        </w:rPr>
        <w:tab/>
      </w:r>
      <w:r w:rsidR="000F0FE5" w:rsidRPr="00801C39">
        <w:rPr>
          <w:rFonts w:cstheme="minorHAnsi"/>
          <w:color w:val="000000" w:themeColor="text1"/>
          <w:sz w:val="22"/>
          <w:szCs w:val="22"/>
        </w:rPr>
        <w:tab/>
      </w:r>
    </w:p>
    <w:p w14:paraId="3F512C2C" w14:textId="77777777" w:rsidR="00586ABE" w:rsidRPr="00801C39" w:rsidRDefault="00586ABE">
      <w:pPr>
        <w:rPr>
          <w:rFonts w:cstheme="minorHAnsi"/>
          <w:color w:val="000000" w:themeColor="text1"/>
          <w:sz w:val="22"/>
          <w:szCs w:val="22"/>
        </w:rPr>
      </w:pPr>
    </w:p>
    <w:p w14:paraId="54707EDE" w14:textId="33F8E1FC" w:rsidR="00C37362" w:rsidRPr="00801C39" w:rsidRDefault="00AC514F" w:rsidP="006B05C5">
      <w:pPr>
        <w:rPr>
          <w:rFonts w:cstheme="minorHAnsi"/>
          <w:b/>
          <w:caps/>
          <w:color w:val="000000" w:themeColor="text1"/>
          <w:sz w:val="22"/>
          <w:szCs w:val="22"/>
          <w:u w:val="single"/>
        </w:rPr>
      </w:pPr>
      <w:r w:rsidRPr="00801C39">
        <w:rPr>
          <w:rFonts w:cstheme="minorHAnsi"/>
          <w:b/>
          <w:caps/>
          <w:color w:val="000000" w:themeColor="text1"/>
          <w:sz w:val="22"/>
          <w:szCs w:val="22"/>
          <w:u w:val="single"/>
        </w:rPr>
        <w:t>Teac</w:t>
      </w:r>
      <w:r w:rsidR="00F1586F" w:rsidRPr="00801C39">
        <w:rPr>
          <w:rFonts w:cstheme="minorHAnsi"/>
          <w:b/>
          <w:caps/>
          <w:color w:val="000000" w:themeColor="text1"/>
          <w:sz w:val="22"/>
          <w:szCs w:val="22"/>
          <w:u w:val="single"/>
        </w:rPr>
        <w:t>hing Assistant</w:t>
      </w:r>
    </w:p>
    <w:p w14:paraId="7F1189E0" w14:textId="2B77DD51" w:rsidR="00CF6F48" w:rsidRPr="00801C39" w:rsidRDefault="00EB5936" w:rsidP="000F0FE5">
      <w:pPr>
        <w:tabs>
          <w:tab w:val="clear" w:pos="720"/>
          <w:tab w:val="left" w:pos="1440"/>
        </w:tabs>
        <w:rPr>
          <w:rFonts w:cstheme="minorHAnsi"/>
          <w:sz w:val="22"/>
          <w:szCs w:val="22"/>
        </w:rPr>
      </w:pPr>
      <w:r w:rsidRPr="00801C39">
        <w:rPr>
          <w:rFonts w:cstheme="minorHAnsi"/>
          <w:sz w:val="22"/>
          <w:szCs w:val="22"/>
        </w:rPr>
        <w:t>Name</w:t>
      </w:r>
      <w:r w:rsidR="00A76D3F" w:rsidRPr="00801C39">
        <w:rPr>
          <w:rFonts w:cstheme="minorHAnsi"/>
          <w:sz w:val="22"/>
          <w:szCs w:val="22"/>
        </w:rPr>
        <w:t xml:space="preserve">: </w:t>
      </w:r>
      <w:r w:rsidR="006F57BA" w:rsidRPr="00801C39">
        <w:rPr>
          <w:rFonts w:cstheme="minorHAnsi"/>
          <w:sz w:val="22"/>
          <w:szCs w:val="22"/>
        </w:rPr>
        <w:t>Mario Carmona</w:t>
      </w:r>
    </w:p>
    <w:p w14:paraId="51DCC4A0" w14:textId="36358CD7" w:rsidR="00494619" w:rsidRPr="00801C39" w:rsidRDefault="002E3B0A" w:rsidP="000F0FE5">
      <w:pPr>
        <w:tabs>
          <w:tab w:val="clear" w:pos="720"/>
          <w:tab w:val="left" w:pos="1440"/>
        </w:tabs>
        <w:rPr>
          <w:rFonts w:cstheme="minorHAnsi"/>
          <w:sz w:val="22"/>
          <w:szCs w:val="22"/>
        </w:rPr>
      </w:pPr>
      <w:r w:rsidRPr="00801C39">
        <w:rPr>
          <w:rFonts w:cstheme="minorHAnsi"/>
          <w:sz w:val="22"/>
          <w:szCs w:val="22"/>
        </w:rPr>
        <w:t xml:space="preserve">UT </w:t>
      </w:r>
      <w:r w:rsidR="00A76D3F" w:rsidRPr="00801C39">
        <w:rPr>
          <w:rFonts w:cstheme="minorHAnsi"/>
          <w:sz w:val="22"/>
          <w:szCs w:val="22"/>
        </w:rPr>
        <w:t>E-Mail</w:t>
      </w:r>
      <w:r w:rsidR="00494619" w:rsidRPr="00801C39">
        <w:rPr>
          <w:rFonts w:cstheme="minorHAnsi"/>
          <w:sz w:val="22"/>
          <w:szCs w:val="22"/>
        </w:rPr>
        <w:t>:</w:t>
      </w:r>
      <w:r w:rsidR="009342F5" w:rsidRPr="00801C39">
        <w:rPr>
          <w:rFonts w:cstheme="minorHAnsi"/>
          <w:sz w:val="22"/>
          <w:szCs w:val="22"/>
        </w:rPr>
        <w:t xml:space="preserve"> </w:t>
      </w:r>
      <w:hyperlink r:id="rId14" w:history="1">
        <w:r w:rsidR="000B7C89" w:rsidRPr="00801C39">
          <w:rPr>
            <w:rStyle w:val="Hyperlink"/>
            <w:rFonts w:cstheme="minorHAnsi"/>
            <w:sz w:val="22"/>
            <w:szCs w:val="22"/>
          </w:rPr>
          <w:t>macarmona93@utexas.edu</w:t>
        </w:r>
      </w:hyperlink>
    </w:p>
    <w:p w14:paraId="6513C0BD" w14:textId="77777777" w:rsidR="00494619" w:rsidRPr="00801C39" w:rsidRDefault="00494619" w:rsidP="000F0FE5">
      <w:pPr>
        <w:tabs>
          <w:tab w:val="clear" w:pos="720"/>
          <w:tab w:val="left" w:pos="1440"/>
        </w:tabs>
        <w:rPr>
          <w:rFonts w:cstheme="minorHAnsi"/>
          <w:b/>
          <w:color w:val="000000" w:themeColor="text1"/>
          <w:sz w:val="22"/>
          <w:szCs w:val="22"/>
        </w:rPr>
      </w:pPr>
    </w:p>
    <w:p w14:paraId="030BFF31" w14:textId="77507DC0" w:rsidR="007B4A0E" w:rsidRPr="00801C39" w:rsidRDefault="006F6FDA" w:rsidP="007B4A0E">
      <w:pPr>
        <w:rPr>
          <w:rFonts w:cstheme="minorHAnsi"/>
          <w:b/>
          <w:color w:val="000000" w:themeColor="text1"/>
          <w:sz w:val="22"/>
          <w:szCs w:val="22"/>
          <w:u w:val="single"/>
        </w:rPr>
      </w:pPr>
      <w:r w:rsidRPr="00801C39">
        <w:rPr>
          <w:rFonts w:cstheme="minorHAnsi"/>
          <w:b/>
          <w:color w:val="000000" w:themeColor="text1"/>
          <w:sz w:val="22"/>
          <w:szCs w:val="22"/>
          <w:u w:val="single"/>
        </w:rPr>
        <w:t>CONTACT</w:t>
      </w:r>
    </w:p>
    <w:p w14:paraId="64144AB7" w14:textId="2B4F2A6B" w:rsidR="006C06AC" w:rsidRPr="00801C39" w:rsidRDefault="00A76D3F" w:rsidP="00205034">
      <w:pPr>
        <w:pBdr>
          <w:bottom w:val="single" w:sz="12" w:space="1" w:color="auto"/>
        </w:pBdr>
        <w:rPr>
          <w:rFonts w:cstheme="minorHAnsi"/>
          <w:color w:val="000000" w:themeColor="text1"/>
          <w:sz w:val="22"/>
          <w:szCs w:val="22"/>
        </w:rPr>
      </w:pPr>
      <w:r w:rsidRPr="00801C39">
        <w:rPr>
          <w:rFonts w:cstheme="minorHAnsi"/>
          <w:color w:val="000000" w:themeColor="text1"/>
          <w:sz w:val="22"/>
          <w:szCs w:val="22"/>
        </w:rPr>
        <w:t xml:space="preserve">Office hours, by appointment, e-mail, </w:t>
      </w:r>
      <w:proofErr w:type="gramStart"/>
      <w:r w:rsidRPr="00801C39">
        <w:rPr>
          <w:rFonts w:cstheme="minorHAnsi"/>
          <w:color w:val="000000" w:themeColor="text1"/>
          <w:sz w:val="22"/>
          <w:szCs w:val="22"/>
        </w:rPr>
        <w:t>phone</w:t>
      </w:r>
      <w:proofErr w:type="gramEnd"/>
      <w:r w:rsidRPr="00801C39">
        <w:rPr>
          <w:rFonts w:cstheme="minorHAnsi"/>
          <w:color w:val="000000" w:themeColor="text1"/>
          <w:sz w:val="22"/>
          <w:szCs w:val="22"/>
        </w:rPr>
        <w:t xml:space="preserve"> or text message (512-633-1193)</w:t>
      </w:r>
    </w:p>
    <w:p w14:paraId="712CDABD" w14:textId="77777777" w:rsidR="007C3B83" w:rsidRPr="00801C39" w:rsidRDefault="007C3B83" w:rsidP="00205034">
      <w:pPr>
        <w:pBdr>
          <w:bottom w:val="single" w:sz="12" w:space="1" w:color="auto"/>
        </w:pBdr>
        <w:rPr>
          <w:rFonts w:cstheme="minorHAnsi"/>
          <w:color w:val="000000" w:themeColor="text1"/>
          <w:sz w:val="22"/>
          <w:szCs w:val="22"/>
        </w:rPr>
      </w:pPr>
    </w:p>
    <w:p w14:paraId="27007D5C" w14:textId="1E013A65" w:rsidR="00BA4DC6" w:rsidRPr="00801C39" w:rsidRDefault="00BA4DC6">
      <w:pPr>
        <w:tabs>
          <w:tab w:val="clear" w:pos="720"/>
          <w:tab w:val="clear" w:pos="4176"/>
          <w:tab w:val="clear" w:pos="5616"/>
          <w:tab w:val="clear" w:pos="6336"/>
        </w:tabs>
        <w:spacing w:line="240" w:lineRule="auto"/>
        <w:rPr>
          <w:rFonts w:cstheme="minorHAnsi"/>
          <w:color w:val="000000" w:themeColor="text1"/>
          <w:sz w:val="22"/>
          <w:szCs w:val="22"/>
          <w:u w:val="single"/>
        </w:rPr>
      </w:pPr>
    </w:p>
    <w:p w14:paraId="68476D0D" w14:textId="4D1FCDA6" w:rsidR="00124EC0" w:rsidRPr="00801C39" w:rsidRDefault="00124EC0">
      <w:pPr>
        <w:rPr>
          <w:rFonts w:cstheme="minorHAnsi"/>
          <w:b/>
          <w:color w:val="000000" w:themeColor="text1"/>
          <w:sz w:val="22"/>
          <w:szCs w:val="22"/>
          <w:u w:val="single"/>
        </w:rPr>
      </w:pPr>
      <w:r w:rsidRPr="00801C39">
        <w:rPr>
          <w:rFonts w:cstheme="minorHAnsi"/>
          <w:b/>
          <w:color w:val="000000" w:themeColor="text1"/>
          <w:sz w:val="22"/>
          <w:szCs w:val="22"/>
          <w:u w:val="single"/>
        </w:rPr>
        <w:t>COURSE DESCRIPTION</w:t>
      </w:r>
    </w:p>
    <w:p w14:paraId="01144BC3" w14:textId="74E21C97" w:rsidR="00217DB6" w:rsidRPr="00801C39" w:rsidRDefault="003F0D95" w:rsidP="008A0C99">
      <w:pPr>
        <w:rPr>
          <w:rFonts w:cstheme="minorHAnsi"/>
          <w:color w:val="000000" w:themeColor="text1"/>
          <w:sz w:val="22"/>
          <w:szCs w:val="22"/>
        </w:rPr>
      </w:pPr>
      <w:r w:rsidRPr="00801C39">
        <w:rPr>
          <w:rFonts w:cstheme="minorHAnsi"/>
          <w:color w:val="000000" w:themeColor="text1"/>
          <w:sz w:val="22"/>
          <w:szCs w:val="22"/>
        </w:rPr>
        <w:t>The course is designed to give students an understanding of:</w:t>
      </w:r>
    </w:p>
    <w:p w14:paraId="216FB4EF" w14:textId="557CF3D7" w:rsidR="003F0D95" w:rsidRPr="00801C39" w:rsidRDefault="003F0D95" w:rsidP="008A0C99">
      <w:pPr>
        <w:rPr>
          <w:rFonts w:cstheme="minorHAnsi"/>
          <w:color w:val="000000" w:themeColor="text1"/>
          <w:sz w:val="22"/>
          <w:szCs w:val="22"/>
        </w:rPr>
      </w:pPr>
    </w:p>
    <w:p w14:paraId="35A34FBB" w14:textId="4472663A" w:rsidR="003F0D95" w:rsidRPr="00801C39" w:rsidRDefault="00935EE9" w:rsidP="00935EE9">
      <w:pPr>
        <w:pStyle w:val="ListParagraph"/>
        <w:numPr>
          <w:ilvl w:val="0"/>
          <w:numId w:val="31"/>
        </w:numPr>
        <w:rPr>
          <w:rFonts w:cstheme="minorHAnsi"/>
          <w:color w:val="000000" w:themeColor="text1"/>
          <w:sz w:val="22"/>
          <w:szCs w:val="22"/>
        </w:rPr>
      </w:pPr>
      <w:r w:rsidRPr="00801C39">
        <w:rPr>
          <w:rFonts w:cstheme="minorHAnsi"/>
          <w:color w:val="000000" w:themeColor="text1"/>
          <w:sz w:val="22"/>
          <w:szCs w:val="22"/>
        </w:rPr>
        <w:t>The global business environment – economic, cultural, and economic – and how to apply this understanding to marketing strategy</w:t>
      </w:r>
    </w:p>
    <w:p w14:paraId="73C8AAAA" w14:textId="2D6EF6DB" w:rsidR="00935EE9" w:rsidRPr="00801C39" w:rsidRDefault="00935EE9" w:rsidP="00935EE9">
      <w:pPr>
        <w:pStyle w:val="ListParagraph"/>
        <w:numPr>
          <w:ilvl w:val="0"/>
          <w:numId w:val="31"/>
        </w:numPr>
        <w:rPr>
          <w:rFonts w:cstheme="minorHAnsi"/>
          <w:color w:val="000000" w:themeColor="text1"/>
          <w:sz w:val="22"/>
          <w:szCs w:val="22"/>
        </w:rPr>
      </w:pPr>
      <w:r w:rsidRPr="00801C39">
        <w:rPr>
          <w:rFonts w:cstheme="minorHAnsi"/>
          <w:color w:val="000000" w:themeColor="text1"/>
          <w:sz w:val="22"/>
          <w:szCs w:val="22"/>
        </w:rPr>
        <w:t>How to assess and address local and global buyers and competitors</w:t>
      </w:r>
    </w:p>
    <w:p w14:paraId="1500F35F" w14:textId="0EE1EED1" w:rsidR="00935EE9" w:rsidRPr="00801C39" w:rsidRDefault="00935EE9" w:rsidP="00935EE9">
      <w:pPr>
        <w:pStyle w:val="ListParagraph"/>
        <w:numPr>
          <w:ilvl w:val="0"/>
          <w:numId w:val="31"/>
        </w:numPr>
        <w:rPr>
          <w:rFonts w:cstheme="minorHAnsi"/>
          <w:color w:val="000000" w:themeColor="text1"/>
          <w:sz w:val="22"/>
          <w:szCs w:val="22"/>
        </w:rPr>
      </w:pPr>
      <w:r w:rsidRPr="00801C39">
        <w:rPr>
          <w:rFonts w:cstheme="minorHAnsi"/>
          <w:color w:val="000000" w:themeColor="text1"/>
          <w:sz w:val="22"/>
          <w:szCs w:val="22"/>
        </w:rPr>
        <w:t>How to elect and enter foreign markets</w:t>
      </w:r>
    </w:p>
    <w:p w14:paraId="0C937BEE" w14:textId="533C0C19" w:rsidR="00935EE9" w:rsidRPr="00801C39" w:rsidRDefault="00935EE9" w:rsidP="00935EE9">
      <w:pPr>
        <w:pStyle w:val="ListParagraph"/>
        <w:numPr>
          <w:ilvl w:val="0"/>
          <w:numId w:val="31"/>
        </w:numPr>
        <w:rPr>
          <w:rFonts w:cstheme="minorHAnsi"/>
          <w:color w:val="000000" w:themeColor="text1"/>
          <w:sz w:val="22"/>
          <w:szCs w:val="22"/>
        </w:rPr>
      </w:pPr>
      <w:r w:rsidRPr="00801C39">
        <w:rPr>
          <w:rFonts w:cstheme="minorHAnsi"/>
          <w:color w:val="000000" w:themeColor="text1"/>
          <w:sz w:val="22"/>
          <w:szCs w:val="22"/>
        </w:rPr>
        <w:t xml:space="preserve">How to best balance global and local considerations </w:t>
      </w:r>
      <w:r w:rsidR="00EF69D8" w:rsidRPr="00801C39">
        <w:rPr>
          <w:rFonts w:cstheme="minorHAnsi"/>
          <w:color w:val="000000" w:themeColor="text1"/>
          <w:sz w:val="22"/>
          <w:szCs w:val="22"/>
        </w:rPr>
        <w:t>when developing the marketing mix</w:t>
      </w:r>
    </w:p>
    <w:p w14:paraId="41A9051B" w14:textId="74CF66F4" w:rsidR="00EF69D8" w:rsidRPr="00801C39" w:rsidRDefault="00EF69D8" w:rsidP="00935EE9">
      <w:pPr>
        <w:pStyle w:val="ListParagraph"/>
        <w:numPr>
          <w:ilvl w:val="0"/>
          <w:numId w:val="31"/>
        </w:numPr>
        <w:rPr>
          <w:rFonts w:cstheme="minorHAnsi"/>
          <w:color w:val="000000" w:themeColor="text1"/>
          <w:sz w:val="22"/>
          <w:szCs w:val="22"/>
        </w:rPr>
      </w:pPr>
      <w:r w:rsidRPr="00801C39">
        <w:rPr>
          <w:rFonts w:cstheme="minorHAnsi"/>
          <w:color w:val="000000" w:themeColor="text1"/>
          <w:sz w:val="22"/>
          <w:szCs w:val="22"/>
        </w:rPr>
        <w:t>How to best organize the firm for global marketing</w:t>
      </w:r>
    </w:p>
    <w:p w14:paraId="53AD8C1C" w14:textId="0C222324" w:rsidR="00EF69D8" w:rsidRPr="00801C39" w:rsidRDefault="00EF69D8" w:rsidP="00935EE9">
      <w:pPr>
        <w:pStyle w:val="ListParagraph"/>
        <w:numPr>
          <w:ilvl w:val="0"/>
          <w:numId w:val="31"/>
        </w:numPr>
        <w:rPr>
          <w:rFonts w:cstheme="minorHAnsi"/>
          <w:color w:val="000000" w:themeColor="text1"/>
          <w:sz w:val="22"/>
          <w:szCs w:val="22"/>
        </w:rPr>
      </w:pPr>
      <w:r w:rsidRPr="00801C39">
        <w:rPr>
          <w:rFonts w:cstheme="minorHAnsi"/>
          <w:color w:val="000000" w:themeColor="text1"/>
          <w:sz w:val="22"/>
          <w:szCs w:val="22"/>
        </w:rPr>
        <w:t>How to research and present a Country Market Report</w:t>
      </w:r>
    </w:p>
    <w:p w14:paraId="5C78DAF7" w14:textId="77777777" w:rsidR="003B7025" w:rsidRPr="00801C39" w:rsidRDefault="003B7025">
      <w:pPr>
        <w:rPr>
          <w:rFonts w:cstheme="minorHAnsi"/>
          <w:b/>
          <w:color w:val="000000" w:themeColor="text1"/>
          <w:sz w:val="22"/>
          <w:szCs w:val="22"/>
          <w:highlight w:val="yellow"/>
          <w:u w:val="single"/>
        </w:rPr>
      </w:pPr>
    </w:p>
    <w:p w14:paraId="0287EB01" w14:textId="0094832C" w:rsidR="00D058E5" w:rsidRPr="00801C39" w:rsidRDefault="00323265">
      <w:pPr>
        <w:rPr>
          <w:rFonts w:cstheme="minorHAnsi"/>
          <w:b/>
          <w:color w:val="000000" w:themeColor="text1"/>
          <w:sz w:val="22"/>
          <w:szCs w:val="22"/>
          <w:u w:val="single"/>
        </w:rPr>
      </w:pPr>
      <w:r w:rsidRPr="00801C39">
        <w:rPr>
          <w:rFonts w:cstheme="minorHAnsi"/>
          <w:b/>
          <w:color w:val="000000" w:themeColor="text1"/>
          <w:sz w:val="22"/>
          <w:szCs w:val="22"/>
          <w:u w:val="single"/>
        </w:rPr>
        <w:t>COURSE DESIGN AND PHILOSOPHY:</w:t>
      </w:r>
    </w:p>
    <w:p w14:paraId="6C9AF6E9" w14:textId="5D0D235A" w:rsidR="00FB3DF0" w:rsidRPr="00801C39" w:rsidRDefault="00AB12F6" w:rsidP="00AB12F6">
      <w:pPr>
        <w:rPr>
          <w:rFonts w:cstheme="minorHAnsi"/>
          <w:color w:val="434343"/>
          <w:sz w:val="22"/>
          <w:szCs w:val="22"/>
        </w:rPr>
      </w:pPr>
      <w:r w:rsidRPr="00801C39">
        <w:rPr>
          <w:rFonts w:cstheme="minorHAnsi"/>
          <w:color w:val="434343"/>
          <w:sz w:val="22"/>
          <w:szCs w:val="22"/>
        </w:rPr>
        <w:t>To start with, it is important for you to understand marketing-specific terminology, concepts, &amp; activities</w:t>
      </w:r>
      <w:r w:rsidR="00FB3DF0" w:rsidRPr="00801C39">
        <w:rPr>
          <w:rFonts w:cstheme="minorHAnsi"/>
          <w:color w:val="434343"/>
          <w:sz w:val="22"/>
          <w:szCs w:val="22"/>
        </w:rPr>
        <w:t xml:space="preserve"> as well as the core principles that drive globalization and international trade</w:t>
      </w:r>
      <w:r w:rsidR="008733C2" w:rsidRPr="00801C39">
        <w:rPr>
          <w:rFonts w:cstheme="minorHAnsi"/>
          <w:color w:val="434343"/>
          <w:sz w:val="22"/>
          <w:szCs w:val="22"/>
        </w:rPr>
        <w:t>.</w:t>
      </w:r>
    </w:p>
    <w:p w14:paraId="45B916FC" w14:textId="0AAB66FF" w:rsidR="00AB12F6" w:rsidRPr="00801C39" w:rsidRDefault="00AB12F6" w:rsidP="00AB12F6">
      <w:pPr>
        <w:rPr>
          <w:rFonts w:eastAsia="Gill Sans" w:cstheme="minorHAnsi"/>
          <w:color w:val="434343"/>
          <w:sz w:val="22"/>
          <w:szCs w:val="22"/>
        </w:rPr>
      </w:pPr>
      <w:r w:rsidRPr="00801C39">
        <w:rPr>
          <w:rFonts w:cstheme="minorHAnsi"/>
          <w:color w:val="434343"/>
          <w:sz w:val="22"/>
          <w:szCs w:val="22"/>
        </w:rPr>
        <w:t xml:space="preserve">. </w:t>
      </w:r>
    </w:p>
    <w:p w14:paraId="68B3A5A6" w14:textId="77777777" w:rsidR="00AB12F6" w:rsidRPr="00801C39" w:rsidRDefault="00AB12F6" w:rsidP="00AB12F6">
      <w:pPr>
        <w:numPr>
          <w:ilvl w:val="0"/>
          <w:numId w:val="21"/>
        </w:numPr>
        <w:pBdr>
          <w:top w:val="nil"/>
          <w:left w:val="nil"/>
          <w:bottom w:val="nil"/>
          <w:right w:val="nil"/>
          <w:between w:val="nil"/>
          <w:bar w:val="nil"/>
        </w:pBdr>
        <w:tabs>
          <w:tab w:val="clear" w:pos="720"/>
          <w:tab w:val="clear" w:pos="4176"/>
          <w:tab w:val="clear" w:pos="5616"/>
          <w:tab w:val="clear" w:pos="6336"/>
        </w:tabs>
        <w:spacing w:line="240" w:lineRule="auto"/>
        <w:ind w:left="360" w:hanging="360"/>
        <w:rPr>
          <w:rFonts w:eastAsia="Gill Sans" w:cstheme="minorHAnsi"/>
          <w:color w:val="434343"/>
          <w:sz w:val="22"/>
          <w:szCs w:val="22"/>
        </w:rPr>
      </w:pPr>
      <w:r w:rsidRPr="00801C39">
        <w:rPr>
          <w:rFonts w:cstheme="minorHAnsi"/>
          <w:color w:val="434343"/>
          <w:sz w:val="22"/>
          <w:szCs w:val="22"/>
        </w:rPr>
        <w:t xml:space="preserve">The first step in accomplishing this will be for you to read the assigned chapters by the dates outlined in the schedule.  </w:t>
      </w:r>
    </w:p>
    <w:p w14:paraId="4EE6C4EB" w14:textId="77777777" w:rsidR="00AB12F6" w:rsidRPr="00801C39" w:rsidRDefault="00AB12F6" w:rsidP="00AB12F6">
      <w:pPr>
        <w:numPr>
          <w:ilvl w:val="0"/>
          <w:numId w:val="22"/>
        </w:numPr>
        <w:pBdr>
          <w:top w:val="nil"/>
          <w:left w:val="nil"/>
          <w:bottom w:val="nil"/>
          <w:right w:val="nil"/>
          <w:between w:val="nil"/>
          <w:bar w:val="nil"/>
        </w:pBdr>
        <w:tabs>
          <w:tab w:val="clear" w:pos="4176"/>
          <w:tab w:val="clear" w:pos="5616"/>
          <w:tab w:val="clear" w:pos="6336"/>
          <w:tab w:val="num" w:pos="720"/>
        </w:tabs>
        <w:spacing w:line="240" w:lineRule="auto"/>
        <w:ind w:left="360" w:hanging="360"/>
        <w:rPr>
          <w:rFonts w:eastAsia="Gill Sans" w:cstheme="minorHAnsi"/>
          <w:color w:val="434343"/>
          <w:sz w:val="22"/>
          <w:szCs w:val="22"/>
        </w:rPr>
      </w:pPr>
      <w:r w:rsidRPr="00801C39">
        <w:rPr>
          <w:rFonts w:cstheme="minorHAnsi"/>
          <w:color w:val="434343"/>
          <w:sz w:val="22"/>
          <w:szCs w:val="22"/>
        </w:rPr>
        <w:t xml:space="preserve">In addition, our class discussions will reinforce key concepts.  </w:t>
      </w:r>
    </w:p>
    <w:p w14:paraId="061D4FA1" w14:textId="77777777" w:rsidR="00AB12F6" w:rsidRPr="00801C39" w:rsidRDefault="00AB12F6" w:rsidP="00AB12F6">
      <w:pPr>
        <w:rPr>
          <w:rFonts w:eastAsia="Gill Sans" w:cstheme="minorHAnsi"/>
          <w:color w:val="434343"/>
          <w:sz w:val="22"/>
          <w:szCs w:val="22"/>
        </w:rPr>
      </w:pPr>
    </w:p>
    <w:p w14:paraId="2D848850" w14:textId="77777777" w:rsidR="00AB12F6" w:rsidRPr="00801C39" w:rsidRDefault="00AB12F6" w:rsidP="00AB12F6">
      <w:pPr>
        <w:rPr>
          <w:rFonts w:eastAsia="Gill Sans" w:cstheme="minorHAnsi"/>
          <w:color w:val="434343"/>
          <w:sz w:val="22"/>
          <w:szCs w:val="22"/>
        </w:rPr>
      </w:pPr>
      <w:r w:rsidRPr="00801C39">
        <w:rPr>
          <w:rFonts w:cstheme="minorHAnsi"/>
          <w:color w:val="434343"/>
          <w:sz w:val="22"/>
          <w:szCs w:val="22"/>
        </w:rPr>
        <w:t>Reading text chapters and attending class is, however, only the first step.  To really understand this material, you must also learn to apply it.  To accomplish this, we will also have:</w:t>
      </w:r>
    </w:p>
    <w:p w14:paraId="506E4113" w14:textId="77777777" w:rsidR="00AB12F6" w:rsidRPr="00801C39" w:rsidRDefault="00AB12F6" w:rsidP="00AB12F6">
      <w:pPr>
        <w:numPr>
          <w:ilvl w:val="0"/>
          <w:numId w:val="23"/>
        </w:numPr>
        <w:pBdr>
          <w:top w:val="nil"/>
          <w:left w:val="nil"/>
          <w:bottom w:val="nil"/>
          <w:right w:val="nil"/>
          <w:between w:val="nil"/>
          <w:bar w:val="nil"/>
        </w:pBdr>
        <w:tabs>
          <w:tab w:val="clear" w:pos="4176"/>
          <w:tab w:val="clear" w:pos="5616"/>
          <w:tab w:val="clear" w:pos="6336"/>
          <w:tab w:val="num" w:pos="720"/>
        </w:tabs>
        <w:spacing w:line="240" w:lineRule="auto"/>
        <w:ind w:left="360" w:hanging="360"/>
        <w:rPr>
          <w:rFonts w:eastAsia="Gill Sans" w:cstheme="minorHAnsi"/>
          <w:color w:val="434343"/>
          <w:sz w:val="22"/>
          <w:szCs w:val="22"/>
        </w:rPr>
      </w:pPr>
      <w:r w:rsidRPr="00801C39">
        <w:rPr>
          <w:rFonts w:cstheme="minorHAnsi"/>
          <w:color w:val="434343"/>
          <w:sz w:val="22"/>
          <w:szCs w:val="22"/>
        </w:rPr>
        <w:t xml:space="preserve">Assigned readings from “popular press” sources (e.g., </w:t>
      </w:r>
      <w:r w:rsidRPr="00801C39">
        <w:rPr>
          <w:rFonts w:cstheme="minorHAnsi"/>
          <w:i/>
          <w:iCs/>
          <w:color w:val="434343"/>
          <w:sz w:val="22"/>
          <w:szCs w:val="22"/>
        </w:rPr>
        <w:t>The Wall Street Journal)</w:t>
      </w:r>
    </w:p>
    <w:p w14:paraId="30C351D7" w14:textId="77777777" w:rsidR="00AB12F6" w:rsidRPr="00801C39" w:rsidRDefault="00AB12F6" w:rsidP="00AB12F6">
      <w:pPr>
        <w:numPr>
          <w:ilvl w:val="0"/>
          <w:numId w:val="24"/>
        </w:numPr>
        <w:pBdr>
          <w:top w:val="nil"/>
          <w:left w:val="nil"/>
          <w:bottom w:val="nil"/>
          <w:right w:val="nil"/>
          <w:between w:val="nil"/>
          <w:bar w:val="nil"/>
        </w:pBdr>
        <w:tabs>
          <w:tab w:val="clear" w:pos="720"/>
          <w:tab w:val="clear" w:pos="4176"/>
          <w:tab w:val="clear" w:pos="5616"/>
          <w:tab w:val="clear" w:pos="6336"/>
        </w:tabs>
        <w:spacing w:line="240" w:lineRule="auto"/>
        <w:ind w:left="360" w:hanging="360"/>
        <w:rPr>
          <w:rFonts w:eastAsia="Gill Sans" w:cstheme="minorHAnsi"/>
          <w:color w:val="434343"/>
          <w:sz w:val="22"/>
          <w:szCs w:val="22"/>
        </w:rPr>
      </w:pPr>
      <w:r w:rsidRPr="00801C39">
        <w:rPr>
          <w:rFonts w:cstheme="minorHAnsi"/>
          <w:color w:val="434343"/>
          <w:sz w:val="22"/>
          <w:szCs w:val="22"/>
        </w:rPr>
        <w:t>Class discussions &amp; activities</w:t>
      </w:r>
    </w:p>
    <w:p w14:paraId="50277A13" w14:textId="77777777" w:rsidR="00AB12F6" w:rsidRPr="00801C39" w:rsidRDefault="00AB12F6" w:rsidP="00AB12F6">
      <w:pPr>
        <w:numPr>
          <w:ilvl w:val="0"/>
          <w:numId w:val="10"/>
        </w:numPr>
        <w:pBdr>
          <w:top w:val="nil"/>
          <w:left w:val="nil"/>
          <w:bottom w:val="nil"/>
          <w:right w:val="nil"/>
          <w:between w:val="nil"/>
          <w:bar w:val="nil"/>
        </w:pBdr>
        <w:tabs>
          <w:tab w:val="clear" w:pos="720"/>
          <w:tab w:val="clear" w:pos="4176"/>
          <w:tab w:val="clear" w:pos="5616"/>
          <w:tab w:val="clear" w:pos="6336"/>
        </w:tabs>
        <w:spacing w:line="240" w:lineRule="auto"/>
        <w:ind w:left="360" w:hanging="360"/>
        <w:rPr>
          <w:rFonts w:eastAsia="Gill Sans" w:cstheme="minorHAnsi"/>
          <w:sz w:val="22"/>
          <w:szCs w:val="22"/>
        </w:rPr>
      </w:pPr>
      <w:r w:rsidRPr="00801C39">
        <w:rPr>
          <w:rFonts w:cstheme="minorHAnsi"/>
          <w:color w:val="434343"/>
          <w:sz w:val="22"/>
          <w:szCs w:val="22"/>
        </w:rPr>
        <w:t>Several assignments intended to give you an opportunity to apply what you have learned</w:t>
      </w:r>
    </w:p>
    <w:p w14:paraId="42D0A014" w14:textId="77777777" w:rsidR="00B5135E" w:rsidRPr="00801C39" w:rsidRDefault="00B5135E">
      <w:pPr>
        <w:tabs>
          <w:tab w:val="clear" w:pos="720"/>
          <w:tab w:val="clear" w:pos="4176"/>
          <w:tab w:val="clear" w:pos="5616"/>
          <w:tab w:val="clear" w:pos="6336"/>
        </w:tabs>
        <w:spacing w:line="240" w:lineRule="auto"/>
        <w:rPr>
          <w:rFonts w:cstheme="minorHAnsi"/>
          <w:color w:val="000000" w:themeColor="text1"/>
          <w:sz w:val="22"/>
          <w:szCs w:val="22"/>
          <w:u w:val="single"/>
        </w:rPr>
      </w:pPr>
    </w:p>
    <w:p w14:paraId="08C77427" w14:textId="77777777" w:rsidR="009E2F65" w:rsidRPr="00801C39" w:rsidRDefault="009E2F65">
      <w:pPr>
        <w:tabs>
          <w:tab w:val="clear" w:pos="720"/>
          <w:tab w:val="clear" w:pos="4176"/>
          <w:tab w:val="clear" w:pos="5616"/>
          <w:tab w:val="clear" w:pos="6336"/>
        </w:tabs>
        <w:spacing w:line="240" w:lineRule="auto"/>
        <w:rPr>
          <w:rFonts w:cstheme="minorHAnsi"/>
          <w:b/>
          <w:color w:val="000000" w:themeColor="text1"/>
          <w:sz w:val="22"/>
          <w:szCs w:val="22"/>
          <w:u w:val="single"/>
        </w:rPr>
      </w:pPr>
      <w:r w:rsidRPr="00801C39">
        <w:rPr>
          <w:rFonts w:cstheme="minorHAnsi"/>
          <w:b/>
          <w:color w:val="000000" w:themeColor="text1"/>
          <w:sz w:val="22"/>
          <w:szCs w:val="22"/>
          <w:u w:val="single"/>
        </w:rPr>
        <w:br w:type="page"/>
      </w:r>
    </w:p>
    <w:p w14:paraId="4160EE40" w14:textId="6D5FA19A" w:rsidR="006D014D" w:rsidRPr="00801C39" w:rsidRDefault="006D014D">
      <w:pPr>
        <w:rPr>
          <w:rFonts w:cstheme="minorHAnsi"/>
          <w:b/>
          <w:color w:val="000000" w:themeColor="text1"/>
          <w:sz w:val="22"/>
          <w:szCs w:val="22"/>
          <w:u w:val="single"/>
        </w:rPr>
      </w:pPr>
      <w:r w:rsidRPr="00801C39">
        <w:rPr>
          <w:rFonts w:cstheme="minorHAnsi"/>
          <w:b/>
          <w:color w:val="000000" w:themeColor="text1"/>
          <w:sz w:val="22"/>
          <w:szCs w:val="22"/>
          <w:u w:val="single"/>
        </w:rPr>
        <w:lastRenderedPageBreak/>
        <w:t>READING MATERIALS</w:t>
      </w:r>
    </w:p>
    <w:p w14:paraId="09E92010" w14:textId="4C6E02D7" w:rsidR="00611651" w:rsidRPr="00801C39" w:rsidRDefault="006624F5" w:rsidP="00611651">
      <w:pPr>
        <w:pStyle w:val="Body3"/>
        <w:jc w:val="left"/>
        <w:rPr>
          <w:rFonts w:asciiTheme="minorHAnsi" w:hAnsiTheme="minorHAnsi" w:cstheme="minorHAnsi"/>
          <w:color w:val="434343"/>
          <w:sz w:val="22"/>
          <w:szCs w:val="22"/>
        </w:rPr>
      </w:pPr>
      <w:r w:rsidRPr="00801C39">
        <w:rPr>
          <w:rFonts w:asciiTheme="minorHAnsi" w:hAnsiTheme="minorHAnsi" w:cstheme="minorHAnsi"/>
          <w:color w:val="434343"/>
          <w:sz w:val="22"/>
          <w:szCs w:val="22"/>
          <w:u w:val="single"/>
        </w:rPr>
        <w:t>Global Marketing</w:t>
      </w:r>
      <w:r w:rsidR="00C4070E" w:rsidRPr="00801C39">
        <w:rPr>
          <w:rFonts w:asciiTheme="minorHAnsi" w:hAnsiTheme="minorHAnsi" w:cstheme="minorHAnsi"/>
          <w:color w:val="434343"/>
          <w:sz w:val="22"/>
          <w:szCs w:val="22"/>
          <w:u w:val="single"/>
        </w:rPr>
        <w:t xml:space="preserve"> 10</w:t>
      </w:r>
      <w:r w:rsidR="00C4070E" w:rsidRPr="00801C39">
        <w:rPr>
          <w:rFonts w:asciiTheme="minorHAnsi" w:hAnsiTheme="minorHAnsi" w:cstheme="minorHAnsi"/>
          <w:color w:val="434343"/>
          <w:sz w:val="22"/>
          <w:szCs w:val="22"/>
          <w:u w:val="single"/>
          <w:vertAlign w:val="superscript"/>
        </w:rPr>
        <w:t>th</w:t>
      </w:r>
      <w:r w:rsidR="00C4070E" w:rsidRPr="00801C39">
        <w:rPr>
          <w:rFonts w:asciiTheme="minorHAnsi" w:hAnsiTheme="minorHAnsi" w:cstheme="minorHAnsi"/>
          <w:color w:val="434343"/>
          <w:sz w:val="22"/>
          <w:szCs w:val="22"/>
          <w:u w:val="single"/>
        </w:rPr>
        <w:t xml:space="preserve"> Edition</w:t>
      </w:r>
      <w:r w:rsidR="00611651" w:rsidRPr="00801C39">
        <w:rPr>
          <w:rFonts w:asciiTheme="minorHAnsi" w:hAnsiTheme="minorHAnsi" w:cstheme="minorHAnsi"/>
          <w:i/>
          <w:iCs/>
          <w:color w:val="434343"/>
          <w:sz w:val="22"/>
          <w:szCs w:val="22"/>
        </w:rPr>
        <w:t xml:space="preserve"> (</w:t>
      </w:r>
      <w:r w:rsidR="00611651" w:rsidRPr="00801C39">
        <w:rPr>
          <w:rFonts w:asciiTheme="minorHAnsi" w:hAnsiTheme="minorHAnsi" w:cstheme="minorHAnsi"/>
          <w:i/>
          <w:iCs/>
          <w:color w:val="434343"/>
          <w:sz w:val="22"/>
          <w:szCs w:val="22"/>
          <w:u w:val="single"/>
        </w:rPr>
        <w:t>use a different edition only at your own risk</w:t>
      </w:r>
      <w:r w:rsidR="00611651" w:rsidRPr="00801C39">
        <w:rPr>
          <w:rFonts w:asciiTheme="minorHAnsi" w:hAnsiTheme="minorHAnsi" w:cstheme="minorHAnsi"/>
          <w:i/>
          <w:iCs/>
          <w:color w:val="434343"/>
          <w:sz w:val="22"/>
          <w:szCs w:val="22"/>
        </w:rPr>
        <w:t>)</w:t>
      </w:r>
    </w:p>
    <w:p w14:paraId="4F7FCBF2" w14:textId="29D6A627" w:rsidR="00611651" w:rsidRPr="00801C39" w:rsidRDefault="00C4070E" w:rsidP="00611651">
      <w:pPr>
        <w:pStyle w:val="Body3"/>
        <w:ind w:left="360"/>
        <w:jc w:val="left"/>
        <w:rPr>
          <w:rFonts w:asciiTheme="minorHAnsi" w:hAnsiTheme="minorHAnsi" w:cstheme="minorHAnsi"/>
          <w:color w:val="434343"/>
          <w:sz w:val="22"/>
          <w:szCs w:val="22"/>
        </w:rPr>
      </w:pPr>
      <w:r w:rsidRPr="00801C39">
        <w:rPr>
          <w:rFonts w:asciiTheme="minorHAnsi" w:hAnsiTheme="minorHAnsi" w:cstheme="minorHAnsi"/>
          <w:color w:val="434343"/>
          <w:sz w:val="22"/>
          <w:szCs w:val="22"/>
          <w:lang w:val="fr-FR"/>
        </w:rPr>
        <w:t>Keegan &amp; Green</w:t>
      </w:r>
      <w:r w:rsidR="00611651" w:rsidRPr="00801C39">
        <w:rPr>
          <w:rFonts w:asciiTheme="minorHAnsi" w:hAnsiTheme="minorHAnsi" w:cstheme="minorHAnsi"/>
          <w:color w:val="434343"/>
          <w:sz w:val="22"/>
          <w:szCs w:val="22"/>
          <w:lang w:val="fr-FR"/>
        </w:rPr>
        <w:t xml:space="preserve"> </w:t>
      </w:r>
      <w:r w:rsidR="00940049" w:rsidRPr="00801C39">
        <w:rPr>
          <w:rFonts w:asciiTheme="minorHAnsi" w:hAnsiTheme="minorHAnsi" w:cstheme="minorHAnsi"/>
          <w:color w:val="434343"/>
          <w:sz w:val="22"/>
          <w:szCs w:val="22"/>
          <w:lang w:val="fr-FR"/>
        </w:rPr>
        <w:t>–</w:t>
      </w:r>
      <w:r w:rsidR="00611651" w:rsidRPr="00801C39">
        <w:rPr>
          <w:rFonts w:asciiTheme="minorHAnsi" w:hAnsiTheme="minorHAnsi" w:cstheme="minorHAnsi"/>
          <w:color w:val="434343"/>
          <w:sz w:val="22"/>
          <w:szCs w:val="22"/>
          <w:lang w:val="fr-FR"/>
        </w:rPr>
        <w:t xml:space="preserve"> </w:t>
      </w:r>
      <w:r w:rsidR="00934A15" w:rsidRPr="00801C39">
        <w:rPr>
          <w:rFonts w:asciiTheme="minorHAnsi" w:hAnsiTheme="minorHAnsi" w:cstheme="minorHAnsi"/>
          <w:color w:val="434343"/>
          <w:sz w:val="22"/>
          <w:szCs w:val="22"/>
          <w:lang w:val="fr-FR"/>
        </w:rPr>
        <w:t>Pearson</w:t>
      </w:r>
      <w:r w:rsidR="00940049" w:rsidRPr="00801C39">
        <w:rPr>
          <w:rFonts w:asciiTheme="minorHAnsi" w:hAnsiTheme="minorHAnsi" w:cstheme="minorHAnsi"/>
          <w:color w:val="434343"/>
          <w:sz w:val="22"/>
          <w:szCs w:val="22"/>
          <w:lang w:val="fr-FR"/>
        </w:rPr>
        <w:t xml:space="preserve"> [Note - extra online </w:t>
      </w:r>
      <w:proofErr w:type="spellStart"/>
      <w:r w:rsidR="00940049" w:rsidRPr="00801C39">
        <w:rPr>
          <w:rFonts w:asciiTheme="minorHAnsi" w:hAnsiTheme="minorHAnsi" w:cstheme="minorHAnsi"/>
          <w:color w:val="434343"/>
          <w:sz w:val="22"/>
          <w:szCs w:val="22"/>
          <w:lang w:val="fr-FR"/>
        </w:rPr>
        <w:t>access</w:t>
      </w:r>
      <w:proofErr w:type="spellEnd"/>
      <w:r w:rsidR="00940049" w:rsidRPr="00801C39">
        <w:rPr>
          <w:rFonts w:asciiTheme="minorHAnsi" w:hAnsiTheme="minorHAnsi" w:cstheme="minorHAnsi"/>
          <w:color w:val="434343"/>
          <w:sz w:val="22"/>
          <w:szCs w:val="22"/>
          <w:lang w:val="fr-FR"/>
        </w:rPr>
        <w:t xml:space="preserve">/modules are </w:t>
      </w:r>
      <w:proofErr w:type="spellStart"/>
      <w:r w:rsidR="00BD0999" w:rsidRPr="00801C39">
        <w:rPr>
          <w:rFonts w:asciiTheme="minorHAnsi" w:hAnsiTheme="minorHAnsi" w:cstheme="minorHAnsi"/>
          <w:b/>
          <w:bCs/>
          <w:color w:val="434343"/>
          <w:sz w:val="22"/>
          <w:szCs w:val="22"/>
          <w:lang w:val="fr-FR"/>
        </w:rPr>
        <w:t>completely</w:t>
      </w:r>
      <w:proofErr w:type="spellEnd"/>
      <w:r w:rsidR="00BD0999" w:rsidRPr="00801C39">
        <w:rPr>
          <w:rFonts w:asciiTheme="minorHAnsi" w:hAnsiTheme="minorHAnsi" w:cstheme="minorHAnsi"/>
          <w:b/>
          <w:bCs/>
          <w:color w:val="434343"/>
          <w:sz w:val="22"/>
          <w:szCs w:val="22"/>
          <w:lang w:val="fr-FR"/>
        </w:rPr>
        <w:t xml:space="preserve"> </w:t>
      </w:r>
      <w:proofErr w:type="spellStart"/>
      <w:r w:rsidR="00940049" w:rsidRPr="00801C39">
        <w:rPr>
          <w:rFonts w:asciiTheme="minorHAnsi" w:hAnsiTheme="minorHAnsi" w:cstheme="minorHAnsi"/>
          <w:b/>
          <w:bCs/>
          <w:color w:val="434343"/>
          <w:sz w:val="22"/>
          <w:szCs w:val="22"/>
          <w:lang w:val="fr-FR"/>
        </w:rPr>
        <w:t>optional</w:t>
      </w:r>
      <w:proofErr w:type="spellEnd"/>
      <w:r w:rsidR="00940049" w:rsidRPr="00801C39">
        <w:rPr>
          <w:rFonts w:asciiTheme="minorHAnsi" w:hAnsiTheme="minorHAnsi" w:cstheme="minorHAnsi"/>
          <w:color w:val="434343"/>
          <w:sz w:val="22"/>
          <w:szCs w:val="22"/>
          <w:lang w:val="fr-FR"/>
        </w:rPr>
        <w:t>]</w:t>
      </w:r>
    </w:p>
    <w:p w14:paraId="74BFDD5A" w14:textId="77777777" w:rsidR="00611651" w:rsidRPr="00801C39" w:rsidRDefault="00611651" w:rsidP="00611651">
      <w:pPr>
        <w:pStyle w:val="Body3"/>
        <w:ind w:left="360"/>
        <w:jc w:val="left"/>
        <w:rPr>
          <w:rFonts w:asciiTheme="minorHAnsi" w:hAnsiTheme="minorHAnsi" w:cstheme="minorHAnsi"/>
          <w:color w:val="434343"/>
          <w:sz w:val="22"/>
          <w:szCs w:val="22"/>
        </w:rPr>
      </w:pPr>
      <w:r w:rsidRPr="00801C39">
        <w:rPr>
          <w:rFonts w:asciiTheme="minorHAnsi" w:hAnsiTheme="minorHAnsi" w:cstheme="minorHAnsi"/>
          <w:color w:val="434343"/>
          <w:sz w:val="22"/>
          <w:szCs w:val="22"/>
        </w:rPr>
        <w:t>(</w:t>
      </w:r>
      <w:proofErr w:type="gramStart"/>
      <w:r w:rsidRPr="00801C39">
        <w:rPr>
          <w:rFonts w:asciiTheme="minorHAnsi" w:hAnsiTheme="minorHAnsi" w:cstheme="minorHAnsi"/>
          <w:color w:val="434343"/>
          <w:sz w:val="22"/>
          <w:szCs w:val="22"/>
        </w:rPr>
        <w:t>available</w:t>
      </w:r>
      <w:proofErr w:type="gramEnd"/>
      <w:r w:rsidRPr="00801C39">
        <w:rPr>
          <w:rFonts w:asciiTheme="minorHAnsi" w:hAnsiTheme="minorHAnsi" w:cstheme="minorHAnsi"/>
          <w:color w:val="434343"/>
          <w:sz w:val="22"/>
          <w:szCs w:val="22"/>
        </w:rPr>
        <w:t xml:space="preserve"> at the UT Co-op or at online book retailers)</w:t>
      </w:r>
    </w:p>
    <w:p w14:paraId="11A5ACB0" w14:textId="6D41B44D" w:rsidR="00611651" w:rsidRPr="00801C39" w:rsidRDefault="00611651" w:rsidP="00611651">
      <w:pPr>
        <w:pStyle w:val="Body3"/>
        <w:jc w:val="left"/>
        <w:rPr>
          <w:rFonts w:asciiTheme="minorHAnsi" w:hAnsiTheme="minorHAnsi" w:cstheme="minorHAnsi"/>
          <w:color w:val="434343"/>
          <w:sz w:val="22"/>
          <w:szCs w:val="22"/>
        </w:rPr>
      </w:pPr>
      <w:r w:rsidRPr="00801C39">
        <w:rPr>
          <w:rFonts w:asciiTheme="minorHAnsi" w:hAnsiTheme="minorHAnsi" w:cstheme="minorHAnsi"/>
          <w:color w:val="434343"/>
          <w:sz w:val="22"/>
          <w:szCs w:val="22"/>
          <w:lang w:val="fr-FR"/>
        </w:rPr>
        <w:t>Course Articles</w:t>
      </w:r>
      <w:r w:rsidR="00E96F69" w:rsidRPr="00801C39">
        <w:rPr>
          <w:rFonts w:asciiTheme="minorHAnsi" w:hAnsiTheme="minorHAnsi" w:cstheme="minorHAnsi"/>
          <w:color w:val="434343"/>
          <w:sz w:val="22"/>
          <w:szCs w:val="22"/>
          <w:lang w:val="fr-FR"/>
        </w:rPr>
        <w:t xml:space="preserve"> / Cases</w:t>
      </w:r>
    </w:p>
    <w:p w14:paraId="1BDE94D0" w14:textId="778C8E18" w:rsidR="00611651" w:rsidRPr="00801C39" w:rsidRDefault="00611651" w:rsidP="00611651">
      <w:pPr>
        <w:pStyle w:val="Body3"/>
        <w:ind w:left="360"/>
        <w:jc w:val="left"/>
        <w:rPr>
          <w:rFonts w:asciiTheme="minorHAnsi" w:hAnsiTheme="minorHAnsi" w:cstheme="minorHAnsi"/>
          <w:color w:val="434343"/>
          <w:sz w:val="22"/>
          <w:szCs w:val="22"/>
        </w:rPr>
      </w:pPr>
      <w:r w:rsidRPr="00801C39">
        <w:rPr>
          <w:rFonts w:asciiTheme="minorHAnsi" w:hAnsiTheme="minorHAnsi" w:cstheme="minorHAnsi"/>
          <w:color w:val="434343"/>
          <w:sz w:val="22"/>
          <w:szCs w:val="22"/>
        </w:rPr>
        <w:t>(</w:t>
      </w:r>
      <w:proofErr w:type="gramStart"/>
      <w:r w:rsidRPr="00801C39">
        <w:rPr>
          <w:rFonts w:asciiTheme="minorHAnsi" w:hAnsiTheme="minorHAnsi" w:cstheme="minorHAnsi"/>
          <w:color w:val="434343"/>
          <w:sz w:val="22"/>
          <w:szCs w:val="22"/>
        </w:rPr>
        <w:t>available</w:t>
      </w:r>
      <w:proofErr w:type="gramEnd"/>
      <w:r w:rsidRPr="00801C39">
        <w:rPr>
          <w:rFonts w:asciiTheme="minorHAnsi" w:hAnsiTheme="minorHAnsi" w:cstheme="minorHAnsi"/>
          <w:color w:val="434343"/>
          <w:sz w:val="22"/>
          <w:szCs w:val="22"/>
        </w:rPr>
        <w:t xml:space="preserve"> on Canvas</w:t>
      </w:r>
      <w:r w:rsidR="000556FF" w:rsidRPr="00801C39">
        <w:rPr>
          <w:rFonts w:asciiTheme="minorHAnsi" w:hAnsiTheme="minorHAnsi" w:cstheme="minorHAnsi"/>
          <w:color w:val="434343"/>
          <w:sz w:val="22"/>
          <w:szCs w:val="22"/>
        </w:rPr>
        <w:t xml:space="preserve"> in the Files section</w:t>
      </w:r>
      <w:r w:rsidR="00BD0999" w:rsidRPr="00801C39">
        <w:rPr>
          <w:rFonts w:asciiTheme="minorHAnsi" w:hAnsiTheme="minorHAnsi" w:cstheme="minorHAnsi"/>
          <w:color w:val="434343"/>
          <w:sz w:val="22"/>
          <w:szCs w:val="22"/>
        </w:rPr>
        <w:t xml:space="preserve"> at the latest by Friday of each week for the following week</w:t>
      </w:r>
      <w:r w:rsidRPr="00801C39">
        <w:rPr>
          <w:rFonts w:asciiTheme="minorHAnsi" w:hAnsiTheme="minorHAnsi" w:cstheme="minorHAnsi"/>
          <w:color w:val="434343"/>
          <w:sz w:val="22"/>
          <w:szCs w:val="22"/>
        </w:rPr>
        <w:t>)</w:t>
      </w:r>
    </w:p>
    <w:p w14:paraId="1D58313B" w14:textId="2D7055C0" w:rsidR="00611651" w:rsidRPr="00801C39" w:rsidRDefault="00611651" w:rsidP="00611651">
      <w:pPr>
        <w:pStyle w:val="Body3"/>
        <w:jc w:val="left"/>
        <w:rPr>
          <w:rFonts w:asciiTheme="minorHAnsi" w:hAnsiTheme="minorHAnsi" w:cstheme="minorHAnsi"/>
          <w:color w:val="434343"/>
          <w:sz w:val="22"/>
          <w:szCs w:val="22"/>
        </w:rPr>
      </w:pPr>
      <w:r w:rsidRPr="00801C39">
        <w:rPr>
          <w:rFonts w:asciiTheme="minorHAnsi" w:hAnsiTheme="minorHAnsi" w:cstheme="minorHAnsi"/>
          <w:color w:val="434343"/>
          <w:sz w:val="22"/>
          <w:szCs w:val="22"/>
        </w:rPr>
        <w:t>Lecture Slides &amp; Course Assignments</w:t>
      </w:r>
    </w:p>
    <w:p w14:paraId="5B656745" w14:textId="3F4EC2B9" w:rsidR="00611651" w:rsidRPr="00801C39" w:rsidRDefault="00611651" w:rsidP="00611651">
      <w:pPr>
        <w:pStyle w:val="Body3"/>
        <w:ind w:left="360"/>
        <w:jc w:val="left"/>
        <w:rPr>
          <w:rFonts w:asciiTheme="minorHAnsi" w:hAnsiTheme="minorHAnsi" w:cstheme="minorHAnsi"/>
          <w:color w:val="434343"/>
          <w:sz w:val="22"/>
          <w:szCs w:val="22"/>
        </w:rPr>
      </w:pPr>
      <w:r w:rsidRPr="00801C39">
        <w:rPr>
          <w:rFonts w:asciiTheme="minorHAnsi" w:hAnsiTheme="minorHAnsi" w:cstheme="minorHAnsi"/>
          <w:color w:val="434343"/>
          <w:sz w:val="22"/>
          <w:szCs w:val="22"/>
        </w:rPr>
        <w:t>(</w:t>
      </w:r>
      <w:proofErr w:type="gramStart"/>
      <w:r w:rsidRPr="00801C39">
        <w:rPr>
          <w:rFonts w:asciiTheme="minorHAnsi" w:hAnsiTheme="minorHAnsi" w:cstheme="minorHAnsi"/>
          <w:color w:val="434343"/>
          <w:sz w:val="22"/>
          <w:szCs w:val="22"/>
        </w:rPr>
        <w:t>available</w:t>
      </w:r>
      <w:proofErr w:type="gramEnd"/>
      <w:r w:rsidRPr="00801C39">
        <w:rPr>
          <w:rFonts w:asciiTheme="minorHAnsi" w:hAnsiTheme="minorHAnsi" w:cstheme="minorHAnsi"/>
          <w:color w:val="434343"/>
          <w:sz w:val="22"/>
          <w:szCs w:val="22"/>
        </w:rPr>
        <w:t xml:space="preserve"> on Canvas</w:t>
      </w:r>
      <w:r w:rsidR="000556FF" w:rsidRPr="00801C39">
        <w:rPr>
          <w:rFonts w:asciiTheme="minorHAnsi" w:hAnsiTheme="minorHAnsi" w:cstheme="minorHAnsi"/>
          <w:color w:val="434343"/>
          <w:sz w:val="22"/>
          <w:szCs w:val="22"/>
        </w:rPr>
        <w:t xml:space="preserve"> in the Files section</w:t>
      </w:r>
      <w:r w:rsidR="00BD0999" w:rsidRPr="00801C39">
        <w:rPr>
          <w:rFonts w:asciiTheme="minorHAnsi" w:hAnsiTheme="minorHAnsi" w:cstheme="minorHAnsi"/>
          <w:color w:val="434343"/>
          <w:sz w:val="22"/>
          <w:szCs w:val="22"/>
        </w:rPr>
        <w:t xml:space="preserve"> at the latest by Friday of each week for the following week</w:t>
      </w:r>
      <w:r w:rsidRPr="00801C39">
        <w:rPr>
          <w:rFonts w:asciiTheme="minorHAnsi" w:hAnsiTheme="minorHAnsi" w:cstheme="minorHAnsi"/>
          <w:color w:val="434343"/>
          <w:sz w:val="22"/>
          <w:szCs w:val="22"/>
        </w:rPr>
        <w:t>)</w:t>
      </w:r>
    </w:p>
    <w:p w14:paraId="627B3AA6" w14:textId="77777777" w:rsidR="00B5135E" w:rsidRPr="00801C39" w:rsidRDefault="00B5135E">
      <w:pPr>
        <w:rPr>
          <w:rFonts w:cstheme="minorHAnsi"/>
          <w:color w:val="000000" w:themeColor="text1"/>
          <w:sz w:val="22"/>
          <w:szCs w:val="22"/>
          <w:u w:val="single"/>
        </w:rPr>
      </w:pPr>
    </w:p>
    <w:p w14:paraId="037C7768" w14:textId="5A948602" w:rsidR="00124EC0" w:rsidRPr="00801C39" w:rsidRDefault="007B4A0E">
      <w:pPr>
        <w:rPr>
          <w:rFonts w:cstheme="minorHAnsi"/>
          <w:b/>
          <w:color w:val="000000" w:themeColor="text1"/>
          <w:sz w:val="22"/>
          <w:szCs w:val="22"/>
          <w:u w:val="single"/>
        </w:rPr>
      </w:pPr>
      <w:r w:rsidRPr="00801C39">
        <w:rPr>
          <w:rFonts w:cstheme="minorHAnsi"/>
          <w:b/>
          <w:color w:val="000000" w:themeColor="text1"/>
          <w:sz w:val="22"/>
          <w:szCs w:val="22"/>
          <w:u w:val="single"/>
        </w:rPr>
        <w:t>EVALUATION &amp; GRADING</w:t>
      </w:r>
    </w:p>
    <w:p w14:paraId="1E18D23B" w14:textId="26BD8B4C" w:rsidR="00F539D4" w:rsidRPr="00801C39" w:rsidRDefault="00F539D4" w:rsidP="00F539D4">
      <w:pPr>
        <w:rPr>
          <w:rFonts w:cstheme="minorHAnsi"/>
          <w:color w:val="000000" w:themeColor="text1"/>
          <w:sz w:val="22"/>
          <w:szCs w:val="22"/>
        </w:rPr>
      </w:pPr>
      <w:r w:rsidRPr="00801C39">
        <w:rPr>
          <w:rFonts w:cstheme="minorHAnsi"/>
          <w:sz w:val="22"/>
          <w:szCs w:val="22"/>
        </w:rPr>
        <w:t>Grades will follow plus/minus system with these cut-offs. A: 9</w:t>
      </w:r>
      <w:r w:rsidR="00934203" w:rsidRPr="00801C39">
        <w:rPr>
          <w:rFonts w:cstheme="minorHAnsi"/>
          <w:sz w:val="22"/>
          <w:szCs w:val="22"/>
        </w:rPr>
        <w:t>4</w:t>
      </w:r>
      <w:r w:rsidRPr="00801C39">
        <w:rPr>
          <w:rFonts w:cstheme="minorHAnsi"/>
          <w:sz w:val="22"/>
          <w:szCs w:val="22"/>
        </w:rPr>
        <w:t>-100, A-: 90-9</w:t>
      </w:r>
      <w:r w:rsidR="00934203" w:rsidRPr="00801C39">
        <w:rPr>
          <w:rFonts w:cstheme="minorHAnsi"/>
          <w:sz w:val="22"/>
          <w:szCs w:val="22"/>
        </w:rPr>
        <w:t>3</w:t>
      </w:r>
      <w:r w:rsidR="00CC2A25" w:rsidRPr="00801C39">
        <w:rPr>
          <w:rFonts w:cstheme="minorHAnsi"/>
          <w:sz w:val="22"/>
          <w:szCs w:val="22"/>
        </w:rPr>
        <w:t>.99</w:t>
      </w:r>
      <w:r w:rsidRPr="00801C39">
        <w:rPr>
          <w:rFonts w:cstheme="minorHAnsi"/>
          <w:sz w:val="22"/>
          <w:szCs w:val="22"/>
        </w:rPr>
        <w:t>, B+: 87-89</w:t>
      </w:r>
      <w:r w:rsidR="00CC2A25" w:rsidRPr="00801C39">
        <w:rPr>
          <w:rFonts w:cstheme="minorHAnsi"/>
          <w:sz w:val="22"/>
          <w:szCs w:val="22"/>
        </w:rPr>
        <w:t>.99</w:t>
      </w:r>
      <w:r w:rsidRPr="00801C39">
        <w:rPr>
          <w:rFonts w:cstheme="minorHAnsi"/>
          <w:sz w:val="22"/>
          <w:szCs w:val="22"/>
        </w:rPr>
        <w:t>, B: 8</w:t>
      </w:r>
      <w:r w:rsidR="00C0284F" w:rsidRPr="00801C39">
        <w:rPr>
          <w:rFonts w:cstheme="minorHAnsi"/>
          <w:sz w:val="22"/>
          <w:szCs w:val="22"/>
        </w:rPr>
        <w:t>4</w:t>
      </w:r>
      <w:r w:rsidRPr="00801C39">
        <w:rPr>
          <w:rFonts w:cstheme="minorHAnsi"/>
          <w:sz w:val="22"/>
          <w:szCs w:val="22"/>
        </w:rPr>
        <w:t>-86</w:t>
      </w:r>
      <w:r w:rsidR="00CC2A25" w:rsidRPr="00801C39">
        <w:rPr>
          <w:rFonts w:cstheme="minorHAnsi"/>
          <w:sz w:val="22"/>
          <w:szCs w:val="22"/>
        </w:rPr>
        <w:t>.99</w:t>
      </w:r>
      <w:r w:rsidRPr="00801C39">
        <w:rPr>
          <w:rFonts w:cstheme="minorHAnsi"/>
          <w:sz w:val="22"/>
          <w:szCs w:val="22"/>
        </w:rPr>
        <w:t>, B-: 80-8</w:t>
      </w:r>
      <w:r w:rsidR="00C0284F" w:rsidRPr="00801C39">
        <w:rPr>
          <w:rFonts w:cstheme="minorHAnsi"/>
          <w:sz w:val="22"/>
          <w:szCs w:val="22"/>
        </w:rPr>
        <w:t>3</w:t>
      </w:r>
      <w:r w:rsidR="00CC2A25" w:rsidRPr="00801C39">
        <w:rPr>
          <w:rFonts w:cstheme="minorHAnsi"/>
          <w:sz w:val="22"/>
          <w:szCs w:val="22"/>
        </w:rPr>
        <w:t>.99</w:t>
      </w:r>
      <w:r w:rsidRPr="00801C39">
        <w:rPr>
          <w:rFonts w:cstheme="minorHAnsi"/>
          <w:sz w:val="22"/>
          <w:szCs w:val="22"/>
        </w:rPr>
        <w:t>, C+: 77-79</w:t>
      </w:r>
      <w:r w:rsidR="00CC2A25" w:rsidRPr="00801C39">
        <w:rPr>
          <w:rFonts w:cstheme="minorHAnsi"/>
          <w:sz w:val="22"/>
          <w:szCs w:val="22"/>
        </w:rPr>
        <w:t>.99</w:t>
      </w:r>
      <w:r w:rsidRPr="00801C39">
        <w:rPr>
          <w:rFonts w:cstheme="minorHAnsi"/>
          <w:sz w:val="22"/>
          <w:szCs w:val="22"/>
        </w:rPr>
        <w:t>, C: 7</w:t>
      </w:r>
      <w:r w:rsidR="00C0284F" w:rsidRPr="00801C39">
        <w:rPr>
          <w:rFonts w:cstheme="minorHAnsi"/>
          <w:sz w:val="22"/>
          <w:szCs w:val="22"/>
        </w:rPr>
        <w:t>4</w:t>
      </w:r>
      <w:r w:rsidRPr="00801C39">
        <w:rPr>
          <w:rFonts w:cstheme="minorHAnsi"/>
          <w:sz w:val="22"/>
          <w:szCs w:val="22"/>
        </w:rPr>
        <w:t>-76</w:t>
      </w:r>
      <w:r w:rsidR="00CC2A25" w:rsidRPr="00801C39">
        <w:rPr>
          <w:rFonts w:cstheme="minorHAnsi"/>
          <w:sz w:val="22"/>
          <w:szCs w:val="22"/>
        </w:rPr>
        <w:t>.99</w:t>
      </w:r>
      <w:r w:rsidRPr="00801C39">
        <w:rPr>
          <w:rFonts w:cstheme="minorHAnsi"/>
          <w:sz w:val="22"/>
          <w:szCs w:val="22"/>
        </w:rPr>
        <w:t>, C-: 70-7</w:t>
      </w:r>
      <w:r w:rsidR="00C0284F" w:rsidRPr="00801C39">
        <w:rPr>
          <w:rFonts w:cstheme="minorHAnsi"/>
          <w:sz w:val="22"/>
          <w:szCs w:val="22"/>
        </w:rPr>
        <w:t>3</w:t>
      </w:r>
      <w:r w:rsidR="00CC2A25" w:rsidRPr="00801C39">
        <w:rPr>
          <w:rFonts w:cstheme="minorHAnsi"/>
          <w:sz w:val="22"/>
          <w:szCs w:val="22"/>
        </w:rPr>
        <w:t>.99</w:t>
      </w:r>
      <w:r w:rsidRPr="00801C39">
        <w:rPr>
          <w:rFonts w:cstheme="minorHAnsi"/>
          <w:sz w:val="22"/>
          <w:szCs w:val="22"/>
        </w:rPr>
        <w:t>, D+: 67-69</w:t>
      </w:r>
      <w:r w:rsidR="00CC2A25" w:rsidRPr="00801C39">
        <w:rPr>
          <w:rFonts w:cstheme="minorHAnsi"/>
          <w:sz w:val="22"/>
          <w:szCs w:val="22"/>
        </w:rPr>
        <w:t>.99</w:t>
      </w:r>
      <w:r w:rsidRPr="00801C39">
        <w:rPr>
          <w:rFonts w:cstheme="minorHAnsi"/>
          <w:sz w:val="22"/>
          <w:szCs w:val="22"/>
        </w:rPr>
        <w:t>, D: 6</w:t>
      </w:r>
      <w:r w:rsidR="00C0284F" w:rsidRPr="00801C39">
        <w:rPr>
          <w:rFonts w:cstheme="minorHAnsi"/>
          <w:sz w:val="22"/>
          <w:szCs w:val="22"/>
        </w:rPr>
        <w:t>4</w:t>
      </w:r>
      <w:r w:rsidRPr="00801C39">
        <w:rPr>
          <w:rFonts w:cstheme="minorHAnsi"/>
          <w:sz w:val="22"/>
          <w:szCs w:val="22"/>
        </w:rPr>
        <w:t>-66</w:t>
      </w:r>
      <w:r w:rsidR="00CC2A25" w:rsidRPr="00801C39">
        <w:rPr>
          <w:rFonts w:cstheme="minorHAnsi"/>
          <w:sz w:val="22"/>
          <w:szCs w:val="22"/>
        </w:rPr>
        <w:t>.99</w:t>
      </w:r>
      <w:r w:rsidRPr="00801C39">
        <w:rPr>
          <w:rFonts w:cstheme="minorHAnsi"/>
          <w:sz w:val="22"/>
          <w:szCs w:val="22"/>
        </w:rPr>
        <w:t>, D-: 60</w:t>
      </w:r>
      <w:r w:rsidR="00AA64F8" w:rsidRPr="00801C39">
        <w:rPr>
          <w:rFonts w:cstheme="minorHAnsi"/>
          <w:sz w:val="22"/>
          <w:szCs w:val="22"/>
        </w:rPr>
        <w:t>.99</w:t>
      </w:r>
      <w:r w:rsidRPr="00801C39">
        <w:rPr>
          <w:rFonts w:cstheme="minorHAnsi"/>
          <w:sz w:val="22"/>
          <w:szCs w:val="22"/>
        </w:rPr>
        <w:t>-62</w:t>
      </w:r>
      <w:r w:rsidR="00CC2A25" w:rsidRPr="00801C39">
        <w:rPr>
          <w:rFonts w:cstheme="minorHAnsi"/>
          <w:sz w:val="22"/>
          <w:szCs w:val="22"/>
        </w:rPr>
        <w:t>.</w:t>
      </w:r>
      <w:r w:rsidR="00CC767C" w:rsidRPr="00801C39">
        <w:rPr>
          <w:rFonts w:cstheme="minorHAnsi"/>
          <w:sz w:val="22"/>
          <w:szCs w:val="22"/>
        </w:rPr>
        <w:t>99</w:t>
      </w:r>
      <w:r w:rsidRPr="00801C39">
        <w:rPr>
          <w:rFonts w:cstheme="minorHAnsi"/>
          <w:sz w:val="22"/>
          <w:szCs w:val="22"/>
        </w:rPr>
        <w:t xml:space="preserve">, F: </w:t>
      </w:r>
      <w:r w:rsidR="00AA64F8" w:rsidRPr="00801C39">
        <w:rPr>
          <w:rFonts w:cstheme="minorHAnsi"/>
          <w:sz w:val="22"/>
          <w:szCs w:val="22"/>
        </w:rPr>
        <w:t>61</w:t>
      </w:r>
      <w:r w:rsidRPr="00801C39">
        <w:rPr>
          <w:rFonts w:cstheme="minorHAnsi"/>
          <w:sz w:val="22"/>
          <w:szCs w:val="22"/>
        </w:rPr>
        <w:t xml:space="preserve"> or lower. Decimals </w:t>
      </w:r>
      <w:proofErr w:type="gramStart"/>
      <w:r w:rsidRPr="00801C39">
        <w:rPr>
          <w:rFonts w:cstheme="minorHAnsi"/>
          <w:sz w:val="22"/>
          <w:szCs w:val="22"/>
        </w:rPr>
        <w:t xml:space="preserve">will be </w:t>
      </w:r>
      <w:r w:rsidRPr="00801C39">
        <w:rPr>
          <w:rFonts w:cstheme="minorHAnsi"/>
          <w:b/>
          <w:bCs/>
          <w:sz w:val="22"/>
          <w:szCs w:val="22"/>
        </w:rPr>
        <w:t xml:space="preserve">not </w:t>
      </w:r>
      <w:r w:rsidRPr="00801C39">
        <w:rPr>
          <w:rFonts w:cstheme="minorHAnsi"/>
          <w:sz w:val="22"/>
          <w:szCs w:val="22"/>
        </w:rPr>
        <w:t>be</w:t>
      </w:r>
      <w:proofErr w:type="gramEnd"/>
      <w:r w:rsidRPr="00801C39">
        <w:rPr>
          <w:rFonts w:cstheme="minorHAnsi"/>
          <w:sz w:val="22"/>
          <w:szCs w:val="22"/>
        </w:rPr>
        <w:t xml:space="preserve"> rounded up – an 89.7 average will earn a B+, not an A-.</w:t>
      </w:r>
    </w:p>
    <w:p w14:paraId="3AC5E188" w14:textId="3FDBEDFB" w:rsidR="006D014D" w:rsidRPr="00801C39" w:rsidRDefault="006D014D">
      <w:pPr>
        <w:rPr>
          <w:rFonts w:cstheme="minorHAnsi"/>
          <w:color w:val="000000" w:themeColor="text1"/>
          <w:sz w:val="22"/>
          <w:szCs w:val="22"/>
          <w:u w:val="single"/>
        </w:rPr>
      </w:pPr>
    </w:p>
    <w:p w14:paraId="36B46D49" w14:textId="14F1BE67" w:rsidR="00C334DF" w:rsidRPr="00801C39" w:rsidRDefault="00C334DF" w:rsidP="0071449B">
      <w:pPr>
        <w:rPr>
          <w:rFonts w:cstheme="minorHAnsi"/>
          <w:i/>
          <w:iCs/>
          <w:sz w:val="22"/>
          <w:szCs w:val="22"/>
        </w:rPr>
      </w:pPr>
      <w:r w:rsidRPr="00801C39">
        <w:rPr>
          <w:rFonts w:cstheme="minorHAnsi"/>
          <w:i/>
          <w:iCs/>
          <w:sz w:val="22"/>
          <w:szCs w:val="22"/>
        </w:rPr>
        <w:t>Individual Assessments</w:t>
      </w:r>
      <w:r w:rsidR="00607C40" w:rsidRPr="00801C39">
        <w:rPr>
          <w:rFonts w:cstheme="minorHAnsi"/>
          <w:i/>
          <w:iCs/>
          <w:sz w:val="22"/>
          <w:szCs w:val="22"/>
        </w:rPr>
        <w:tab/>
      </w:r>
      <w:r w:rsidR="00607C40" w:rsidRPr="00801C39">
        <w:rPr>
          <w:rFonts w:cstheme="minorHAnsi"/>
          <w:b/>
          <w:bCs/>
          <w:i/>
          <w:iCs/>
          <w:sz w:val="22"/>
          <w:szCs w:val="22"/>
        </w:rPr>
        <w:t>40%</w:t>
      </w:r>
      <w:r w:rsidR="00607C40" w:rsidRPr="00801C39">
        <w:rPr>
          <w:rFonts w:cstheme="minorHAnsi"/>
          <w:i/>
          <w:iCs/>
          <w:sz w:val="22"/>
          <w:szCs w:val="22"/>
        </w:rPr>
        <w:tab/>
        <w:t>choose two out of three to complete</w:t>
      </w:r>
    </w:p>
    <w:p w14:paraId="044D0EC8" w14:textId="192237E2" w:rsidR="0071449B" w:rsidRPr="00801C39" w:rsidRDefault="00607C40" w:rsidP="0071449B">
      <w:pPr>
        <w:rPr>
          <w:rFonts w:eastAsia="Gill Sans" w:cstheme="minorHAnsi"/>
          <w:sz w:val="22"/>
          <w:szCs w:val="22"/>
        </w:rPr>
      </w:pPr>
      <w:r w:rsidRPr="00801C39">
        <w:rPr>
          <w:rFonts w:cstheme="minorHAnsi"/>
          <w:sz w:val="22"/>
          <w:szCs w:val="22"/>
        </w:rPr>
        <w:tab/>
      </w:r>
      <w:r w:rsidR="005C5A7C" w:rsidRPr="00801C39">
        <w:rPr>
          <w:rFonts w:cstheme="minorHAnsi"/>
          <w:sz w:val="22"/>
          <w:szCs w:val="22"/>
        </w:rPr>
        <w:t>Exam</w:t>
      </w:r>
      <w:r w:rsidR="00851736" w:rsidRPr="00801C39">
        <w:rPr>
          <w:rFonts w:cstheme="minorHAnsi"/>
          <w:sz w:val="22"/>
          <w:szCs w:val="22"/>
        </w:rPr>
        <w:t xml:space="preserve"> #1</w:t>
      </w:r>
      <w:r w:rsidR="0071449B" w:rsidRPr="00801C39">
        <w:rPr>
          <w:rFonts w:cstheme="minorHAnsi"/>
          <w:sz w:val="22"/>
          <w:szCs w:val="22"/>
        </w:rPr>
        <w:tab/>
        <w:t>2</w:t>
      </w:r>
      <w:r w:rsidR="00851736" w:rsidRPr="00801C39">
        <w:rPr>
          <w:rFonts w:cstheme="minorHAnsi"/>
          <w:sz w:val="22"/>
          <w:szCs w:val="22"/>
        </w:rPr>
        <w:t>0</w:t>
      </w:r>
      <w:r w:rsidR="0071449B" w:rsidRPr="00801C39">
        <w:rPr>
          <w:rFonts w:cstheme="minorHAnsi"/>
          <w:sz w:val="22"/>
          <w:szCs w:val="22"/>
        </w:rPr>
        <w:t>%</w:t>
      </w:r>
    </w:p>
    <w:p w14:paraId="1B3CD05F" w14:textId="50C690FF" w:rsidR="0071449B" w:rsidRPr="00801C39" w:rsidRDefault="00607C40" w:rsidP="0071449B">
      <w:pPr>
        <w:rPr>
          <w:rFonts w:cstheme="minorHAnsi"/>
          <w:sz w:val="22"/>
          <w:szCs w:val="22"/>
        </w:rPr>
      </w:pPr>
      <w:r w:rsidRPr="00801C39">
        <w:rPr>
          <w:rFonts w:cstheme="minorHAnsi"/>
          <w:sz w:val="22"/>
          <w:szCs w:val="22"/>
        </w:rPr>
        <w:tab/>
      </w:r>
      <w:r w:rsidR="005C5A7C" w:rsidRPr="00801C39">
        <w:rPr>
          <w:rFonts w:cstheme="minorHAnsi"/>
          <w:sz w:val="22"/>
          <w:szCs w:val="22"/>
        </w:rPr>
        <w:t>Exam</w:t>
      </w:r>
      <w:r w:rsidR="00851736" w:rsidRPr="00801C39">
        <w:rPr>
          <w:rFonts w:cstheme="minorHAnsi"/>
          <w:sz w:val="22"/>
          <w:szCs w:val="22"/>
        </w:rPr>
        <w:t xml:space="preserve"> #2</w:t>
      </w:r>
      <w:r w:rsidR="0071449B" w:rsidRPr="00801C39">
        <w:rPr>
          <w:rFonts w:cstheme="minorHAnsi"/>
          <w:sz w:val="22"/>
          <w:szCs w:val="22"/>
        </w:rPr>
        <w:tab/>
        <w:t>2</w:t>
      </w:r>
      <w:r w:rsidR="00851736" w:rsidRPr="00801C39">
        <w:rPr>
          <w:rFonts w:cstheme="minorHAnsi"/>
          <w:sz w:val="22"/>
          <w:szCs w:val="22"/>
        </w:rPr>
        <w:t>0</w:t>
      </w:r>
      <w:r w:rsidR="0071449B" w:rsidRPr="00801C39">
        <w:rPr>
          <w:rFonts w:cstheme="minorHAnsi"/>
          <w:sz w:val="22"/>
          <w:szCs w:val="22"/>
        </w:rPr>
        <w:t>%</w:t>
      </w:r>
    </w:p>
    <w:p w14:paraId="1F78F684" w14:textId="6CB573CE" w:rsidR="00394910" w:rsidRPr="00801C39" w:rsidRDefault="00607C40" w:rsidP="0071449B">
      <w:pPr>
        <w:rPr>
          <w:rFonts w:cstheme="minorHAnsi"/>
          <w:sz w:val="22"/>
          <w:szCs w:val="22"/>
        </w:rPr>
      </w:pPr>
      <w:r w:rsidRPr="00801C39">
        <w:rPr>
          <w:rFonts w:cstheme="minorHAnsi"/>
          <w:sz w:val="22"/>
          <w:szCs w:val="22"/>
        </w:rPr>
        <w:tab/>
      </w:r>
      <w:r w:rsidR="00092799" w:rsidRPr="00801C39">
        <w:rPr>
          <w:rFonts w:cstheme="minorHAnsi"/>
          <w:sz w:val="22"/>
          <w:szCs w:val="22"/>
        </w:rPr>
        <w:t>Final Scenario Analysis</w:t>
      </w:r>
      <w:r w:rsidR="00394910" w:rsidRPr="00801C39">
        <w:rPr>
          <w:rFonts w:cstheme="minorHAnsi"/>
          <w:sz w:val="22"/>
          <w:szCs w:val="22"/>
        </w:rPr>
        <w:tab/>
      </w:r>
      <w:r w:rsidR="006A4E7A" w:rsidRPr="00801C39">
        <w:rPr>
          <w:rFonts w:cstheme="minorHAnsi"/>
          <w:sz w:val="22"/>
          <w:szCs w:val="22"/>
        </w:rPr>
        <w:t>20</w:t>
      </w:r>
      <w:r w:rsidR="00394910" w:rsidRPr="00801C39">
        <w:rPr>
          <w:rFonts w:cstheme="minorHAnsi"/>
          <w:sz w:val="22"/>
          <w:szCs w:val="22"/>
        </w:rPr>
        <w:t>%</w:t>
      </w:r>
    </w:p>
    <w:p w14:paraId="44C84704" w14:textId="42A1C768" w:rsidR="00C83AEF" w:rsidRPr="00801C39" w:rsidRDefault="003C6A0E" w:rsidP="0071449B">
      <w:pPr>
        <w:rPr>
          <w:rFonts w:cstheme="minorHAnsi"/>
          <w:i/>
          <w:iCs/>
          <w:sz w:val="22"/>
          <w:szCs w:val="22"/>
        </w:rPr>
      </w:pPr>
      <w:r w:rsidRPr="00801C39">
        <w:rPr>
          <w:rFonts w:cstheme="minorHAnsi"/>
          <w:i/>
          <w:iCs/>
          <w:sz w:val="22"/>
          <w:szCs w:val="22"/>
        </w:rPr>
        <w:t xml:space="preserve">Group Country </w:t>
      </w:r>
      <w:r w:rsidR="0047228E" w:rsidRPr="00801C39">
        <w:rPr>
          <w:rFonts w:cstheme="minorHAnsi"/>
          <w:i/>
          <w:iCs/>
          <w:sz w:val="22"/>
          <w:szCs w:val="22"/>
        </w:rPr>
        <w:t xml:space="preserve">Market </w:t>
      </w:r>
      <w:r w:rsidRPr="00801C39">
        <w:rPr>
          <w:rFonts w:cstheme="minorHAnsi"/>
          <w:i/>
          <w:iCs/>
          <w:sz w:val="22"/>
          <w:szCs w:val="22"/>
        </w:rPr>
        <w:t>Report Project</w:t>
      </w:r>
      <w:r w:rsidRPr="00801C39">
        <w:rPr>
          <w:rFonts w:cstheme="minorHAnsi"/>
          <w:i/>
          <w:iCs/>
          <w:sz w:val="22"/>
          <w:szCs w:val="22"/>
        </w:rPr>
        <w:tab/>
      </w:r>
      <w:r w:rsidRPr="00801C39">
        <w:rPr>
          <w:rFonts w:cstheme="minorHAnsi"/>
          <w:b/>
          <w:bCs/>
          <w:i/>
          <w:iCs/>
          <w:sz w:val="22"/>
          <w:szCs w:val="22"/>
        </w:rPr>
        <w:t>35%</w:t>
      </w:r>
      <w:r w:rsidR="004E10B8" w:rsidRPr="00801C39">
        <w:rPr>
          <w:rFonts w:cstheme="minorHAnsi"/>
          <w:b/>
          <w:bCs/>
          <w:i/>
          <w:iCs/>
          <w:sz w:val="22"/>
          <w:szCs w:val="22"/>
        </w:rPr>
        <w:tab/>
      </w:r>
      <w:r w:rsidR="004E10B8" w:rsidRPr="00801C39">
        <w:rPr>
          <w:rFonts w:cstheme="minorHAnsi"/>
          <w:i/>
          <w:iCs/>
          <w:sz w:val="22"/>
          <w:szCs w:val="22"/>
        </w:rPr>
        <w:t>must complete all items with your group</w:t>
      </w:r>
    </w:p>
    <w:p w14:paraId="0D7A04A3" w14:textId="6373F1F3" w:rsidR="00511540" w:rsidRPr="00801C39" w:rsidRDefault="00511540" w:rsidP="0071449B">
      <w:pPr>
        <w:rPr>
          <w:rFonts w:cstheme="minorHAnsi"/>
          <w:sz w:val="22"/>
          <w:szCs w:val="22"/>
        </w:rPr>
      </w:pPr>
      <w:r w:rsidRPr="00801C39">
        <w:rPr>
          <w:rFonts w:cstheme="minorHAnsi"/>
          <w:i/>
          <w:iCs/>
          <w:sz w:val="22"/>
          <w:szCs w:val="22"/>
        </w:rPr>
        <w:tab/>
      </w:r>
      <w:r w:rsidRPr="00801C39">
        <w:rPr>
          <w:rFonts w:cstheme="minorHAnsi"/>
          <w:sz w:val="22"/>
          <w:szCs w:val="22"/>
        </w:rPr>
        <w:t xml:space="preserve">Preliminary </w:t>
      </w:r>
      <w:r w:rsidR="001E61FC" w:rsidRPr="00801C39">
        <w:rPr>
          <w:rFonts w:cstheme="minorHAnsi"/>
          <w:sz w:val="22"/>
          <w:szCs w:val="22"/>
        </w:rPr>
        <w:t>Project Update</w:t>
      </w:r>
      <w:r w:rsidR="00EC2C26" w:rsidRPr="00801C39">
        <w:rPr>
          <w:rFonts w:cstheme="minorHAnsi"/>
          <w:sz w:val="22"/>
          <w:szCs w:val="22"/>
        </w:rPr>
        <w:tab/>
        <w:t>5%</w:t>
      </w:r>
    </w:p>
    <w:p w14:paraId="3235D0D1" w14:textId="6395CBA5" w:rsidR="00EC2C26" w:rsidRPr="00801C39" w:rsidRDefault="00EC2C26" w:rsidP="0071449B">
      <w:pPr>
        <w:rPr>
          <w:rFonts w:cstheme="minorHAnsi"/>
          <w:sz w:val="22"/>
          <w:szCs w:val="22"/>
        </w:rPr>
      </w:pPr>
      <w:r w:rsidRPr="00801C39">
        <w:rPr>
          <w:rFonts w:cstheme="minorHAnsi"/>
          <w:sz w:val="22"/>
          <w:szCs w:val="22"/>
        </w:rPr>
        <w:tab/>
      </w:r>
      <w:r w:rsidR="001E61FC" w:rsidRPr="00801C39">
        <w:rPr>
          <w:rFonts w:cstheme="minorHAnsi"/>
          <w:sz w:val="22"/>
          <w:szCs w:val="22"/>
        </w:rPr>
        <w:t xml:space="preserve">Final </w:t>
      </w:r>
      <w:r w:rsidRPr="00801C39">
        <w:rPr>
          <w:rFonts w:cstheme="minorHAnsi"/>
          <w:sz w:val="22"/>
          <w:szCs w:val="22"/>
        </w:rPr>
        <w:t>Oral Presentation</w:t>
      </w:r>
      <w:r w:rsidRPr="00801C39">
        <w:rPr>
          <w:rFonts w:cstheme="minorHAnsi"/>
          <w:sz w:val="22"/>
          <w:szCs w:val="22"/>
        </w:rPr>
        <w:tab/>
        <w:t>10%</w:t>
      </w:r>
    </w:p>
    <w:p w14:paraId="46A7F0D8" w14:textId="0B8B4D5E" w:rsidR="00EC2C26" w:rsidRPr="00801C39" w:rsidRDefault="00EC2C26" w:rsidP="0071449B">
      <w:pPr>
        <w:rPr>
          <w:rFonts w:cstheme="minorHAnsi"/>
          <w:sz w:val="22"/>
          <w:szCs w:val="22"/>
        </w:rPr>
      </w:pPr>
      <w:r w:rsidRPr="00801C39">
        <w:rPr>
          <w:rFonts w:cstheme="minorHAnsi"/>
          <w:sz w:val="22"/>
          <w:szCs w:val="22"/>
        </w:rPr>
        <w:tab/>
      </w:r>
      <w:r w:rsidR="001E61FC" w:rsidRPr="00801C39">
        <w:rPr>
          <w:rFonts w:cstheme="minorHAnsi"/>
          <w:sz w:val="22"/>
          <w:szCs w:val="22"/>
        </w:rPr>
        <w:t xml:space="preserve">Final </w:t>
      </w:r>
      <w:r w:rsidRPr="00801C39">
        <w:rPr>
          <w:rFonts w:cstheme="minorHAnsi"/>
          <w:sz w:val="22"/>
          <w:szCs w:val="22"/>
        </w:rPr>
        <w:t>Written Report</w:t>
      </w:r>
      <w:r w:rsidRPr="00801C39">
        <w:rPr>
          <w:rFonts w:cstheme="minorHAnsi"/>
          <w:sz w:val="22"/>
          <w:szCs w:val="22"/>
        </w:rPr>
        <w:tab/>
        <w:t>20%</w:t>
      </w:r>
    </w:p>
    <w:p w14:paraId="3FAA52B7" w14:textId="0261DF3B" w:rsidR="0071449B" w:rsidRPr="00801C39" w:rsidRDefault="0071449B" w:rsidP="0071449B">
      <w:pPr>
        <w:rPr>
          <w:rFonts w:cstheme="minorHAnsi"/>
          <w:i/>
          <w:iCs/>
          <w:sz w:val="22"/>
          <w:szCs w:val="22"/>
        </w:rPr>
      </w:pPr>
      <w:r w:rsidRPr="00801C39">
        <w:rPr>
          <w:rFonts w:cstheme="minorHAnsi"/>
          <w:i/>
          <w:iCs/>
          <w:sz w:val="22"/>
          <w:szCs w:val="22"/>
        </w:rPr>
        <w:t>Class Participation</w:t>
      </w:r>
      <w:r w:rsidR="00265AFB" w:rsidRPr="00801C39">
        <w:rPr>
          <w:rFonts w:cstheme="minorHAnsi"/>
          <w:i/>
          <w:iCs/>
          <w:sz w:val="22"/>
          <w:szCs w:val="22"/>
        </w:rPr>
        <w:t xml:space="preserve"> / Attendance</w:t>
      </w:r>
      <w:r w:rsidRPr="00801C39">
        <w:rPr>
          <w:rFonts w:cstheme="minorHAnsi"/>
          <w:i/>
          <w:iCs/>
          <w:sz w:val="22"/>
          <w:szCs w:val="22"/>
        </w:rPr>
        <w:tab/>
      </w:r>
      <w:r w:rsidR="004C7965" w:rsidRPr="00801C39">
        <w:rPr>
          <w:rFonts w:cstheme="minorHAnsi"/>
          <w:b/>
          <w:bCs/>
          <w:i/>
          <w:iCs/>
          <w:sz w:val="22"/>
          <w:szCs w:val="22"/>
        </w:rPr>
        <w:t>20</w:t>
      </w:r>
      <w:r w:rsidRPr="00801C39">
        <w:rPr>
          <w:rFonts w:cstheme="minorHAnsi"/>
          <w:b/>
          <w:bCs/>
          <w:i/>
          <w:iCs/>
          <w:sz w:val="22"/>
          <w:szCs w:val="22"/>
        </w:rPr>
        <w:t>%</w:t>
      </w:r>
      <w:r w:rsidRPr="00801C39">
        <w:rPr>
          <w:rFonts w:cstheme="minorHAnsi"/>
          <w:i/>
          <w:iCs/>
          <w:sz w:val="22"/>
          <w:szCs w:val="22"/>
        </w:rPr>
        <w:tab/>
        <w:t>every day, excluding exam days</w:t>
      </w:r>
      <w:r w:rsidRPr="00801C39">
        <w:rPr>
          <w:rFonts w:cstheme="minorHAnsi"/>
          <w:i/>
          <w:iCs/>
          <w:sz w:val="22"/>
          <w:szCs w:val="22"/>
        </w:rPr>
        <w:tab/>
      </w:r>
    </w:p>
    <w:p w14:paraId="034A5B6D" w14:textId="0EA661FE" w:rsidR="008443CE" w:rsidRPr="00801C39" w:rsidRDefault="008443CE" w:rsidP="0071449B">
      <w:pPr>
        <w:rPr>
          <w:rFonts w:eastAsia="Gill Sans" w:cstheme="minorHAnsi"/>
          <w:i/>
          <w:iCs/>
          <w:sz w:val="22"/>
          <w:szCs w:val="22"/>
        </w:rPr>
      </w:pPr>
      <w:r w:rsidRPr="00801C39">
        <w:rPr>
          <w:rFonts w:cstheme="minorHAnsi"/>
          <w:i/>
          <w:iCs/>
          <w:sz w:val="22"/>
          <w:szCs w:val="22"/>
        </w:rPr>
        <w:t>Group Peer Reviews</w:t>
      </w:r>
      <w:r w:rsidRPr="00801C39">
        <w:rPr>
          <w:rFonts w:cstheme="minorHAnsi"/>
          <w:i/>
          <w:iCs/>
          <w:sz w:val="22"/>
          <w:szCs w:val="22"/>
        </w:rPr>
        <w:tab/>
      </w:r>
      <w:r w:rsidRPr="00801C39">
        <w:rPr>
          <w:rFonts w:cstheme="minorHAnsi"/>
          <w:b/>
          <w:bCs/>
          <w:i/>
          <w:iCs/>
          <w:sz w:val="22"/>
          <w:szCs w:val="22"/>
        </w:rPr>
        <w:t>5%</w:t>
      </w:r>
    </w:p>
    <w:p w14:paraId="04340E73" w14:textId="77777777" w:rsidR="0071449B" w:rsidRPr="00801C39" w:rsidRDefault="0071449B" w:rsidP="0071449B">
      <w:pPr>
        <w:rPr>
          <w:rFonts w:eastAsia="Gill Sans" w:cstheme="minorHAnsi"/>
          <w:b/>
          <w:bCs/>
          <w:i/>
          <w:iCs/>
          <w:sz w:val="22"/>
          <w:szCs w:val="22"/>
        </w:rPr>
      </w:pPr>
      <w:r w:rsidRPr="00801C39">
        <w:rPr>
          <w:rFonts w:cstheme="minorHAnsi"/>
          <w:b/>
          <w:bCs/>
          <w:i/>
          <w:iCs/>
          <w:sz w:val="22"/>
          <w:szCs w:val="22"/>
        </w:rPr>
        <w:t>____________________________________________________</w:t>
      </w:r>
    </w:p>
    <w:p w14:paraId="5C1B0EB1" w14:textId="65DFF581" w:rsidR="0071449B" w:rsidRPr="00801C39" w:rsidRDefault="0071449B" w:rsidP="0071449B">
      <w:pPr>
        <w:rPr>
          <w:rFonts w:eastAsia="Gill Sans" w:cstheme="minorHAnsi"/>
          <w:b/>
          <w:bCs/>
          <w:sz w:val="22"/>
          <w:szCs w:val="22"/>
        </w:rPr>
      </w:pPr>
      <w:r w:rsidRPr="00801C39">
        <w:rPr>
          <w:rFonts w:cstheme="minorHAnsi"/>
          <w:b/>
          <w:bCs/>
          <w:i/>
          <w:iCs/>
          <w:sz w:val="22"/>
          <w:szCs w:val="22"/>
        </w:rPr>
        <w:t>Total</w:t>
      </w:r>
      <w:r w:rsidRPr="00801C39">
        <w:rPr>
          <w:rFonts w:cstheme="minorHAnsi"/>
          <w:b/>
          <w:bCs/>
          <w:i/>
          <w:iCs/>
          <w:sz w:val="22"/>
          <w:szCs w:val="22"/>
        </w:rPr>
        <w:tab/>
      </w:r>
      <w:r w:rsidRPr="00801C39">
        <w:rPr>
          <w:rFonts w:cstheme="minorHAnsi"/>
          <w:b/>
          <w:bCs/>
          <w:i/>
          <w:iCs/>
          <w:sz w:val="22"/>
          <w:szCs w:val="22"/>
        </w:rPr>
        <w:tab/>
      </w:r>
      <w:r w:rsidR="00306912" w:rsidRPr="00801C39">
        <w:rPr>
          <w:rFonts w:cstheme="minorHAnsi"/>
          <w:b/>
          <w:bCs/>
          <w:i/>
          <w:iCs/>
          <w:sz w:val="22"/>
          <w:szCs w:val="22"/>
        </w:rPr>
        <w:t>1</w:t>
      </w:r>
      <w:r w:rsidRPr="00801C39">
        <w:rPr>
          <w:rFonts w:cstheme="minorHAnsi"/>
          <w:b/>
          <w:bCs/>
          <w:i/>
          <w:iCs/>
          <w:sz w:val="22"/>
          <w:szCs w:val="22"/>
        </w:rPr>
        <w:t>00%</w:t>
      </w:r>
      <w:r w:rsidRPr="00801C39">
        <w:rPr>
          <w:rFonts w:cstheme="minorHAnsi"/>
          <w:b/>
          <w:bCs/>
          <w:i/>
          <w:iCs/>
          <w:sz w:val="22"/>
          <w:szCs w:val="22"/>
        </w:rPr>
        <w:tab/>
      </w:r>
      <w:r w:rsidRPr="00801C39">
        <w:rPr>
          <w:rFonts w:eastAsia="Gill Sans" w:cstheme="minorHAnsi"/>
          <w:b/>
          <w:bCs/>
          <w:sz w:val="22"/>
          <w:szCs w:val="22"/>
        </w:rPr>
        <w:tab/>
      </w:r>
    </w:p>
    <w:p w14:paraId="4756E00B" w14:textId="1A379E6A" w:rsidR="00603CCB" w:rsidRPr="00801C39" w:rsidRDefault="00603CCB" w:rsidP="007860B5">
      <w:pPr>
        <w:pStyle w:val="Sub-heading"/>
        <w:rPr>
          <w:rFonts w:asciiTheme="minorHAnsi" w:hAnsiTheme="minorHAnsi" w:cstheme="minorHAnsi"/>
          <w:i/>
          <w:iCs/>
          <w:sz w:val="22"/>
          <w:szCs w:val="22"/>
        </w:rPr>
      </w:pPr>
      <w:r w:rsidRPr="00801C39">
        <w:rPr>
          <w:rFonts w:asciiTheme="minorHAnsi" w:hAnsiTheme="minorHAnsi" w:cstheme="minorHAnsi"/>
          <w:i/>
          <w:iCs/>
          <w:sz w:val="22"/>
          <w:szCs w:val="22"/>
        </w:rPr>
        <w:t>Exams</w:t>
      </w:r>
      <w:r w:rsidR="005317FE" w:rsidRPr="00801C39">
        <w:rPr>
          <w:rFonts w:asciiTheme="minorHAnsi" w:hAnsiTheme="minorHAnsi" w:cstheme="minorHAnsi"/>
          <w:i/>
          <w:iCs/>
          <w:sz w:val="22"/>
          <w:szCs w:val="22"/>
        </w:rPr>
        <w:t xml:space="preserve"> &amp; Final Scenario Analysis</w:t>
      </w:r>
    </w:p>
    <w:p w14:paraId="6ADDE261" w14:textId="428B56A0" w:rsidR="00603CCB" w:rsidRPr="00801C39" w:rsidRDefault="00603CCB" w:rsidP="007860B5">
      <w:pPr>
        <w:rPr>
          <w:rFonts w:eastAsia="Gill Sans" w:cstheme="minorHAnsi"/>
          <w:sz w:val="22"/>
          <w:szCs w:val="22"/>
        </w:rPr>
      </w:pPr>
      <w:r w:rsidRPr="00801C39">
        <w:rPr>
          <w:rFonts w:cstheme="minorHAnsi"/>
          <w:sz w:val="22"/>
          <w:szCs w:val="22"/>
        </w:rPr>
        <w:t xml:space="preserve">There will be </w:t>
      </w:r>
      <w:r w:rsidR="00C118A8" w:rsidRPr="00801C39">
        <w:rPr>
          <w:rFonts w:cstheme="minorHAnsi"/>
          <w:sz w:val="22"/>
          <w:szCs w:val="22"/>
        </w:rPr>
        <w:t>t</w:t>
      </w:r>
      <w:r w:rsidR="00CB1346" w:rsidRPr="00801C39">
        <w:rPr>
          <w:rFonts w:cstheme="minorHAnsi"/>
          <w:sz w:val="22"/>
          <w:szCs w:val="22"/>
        </w:rPr>
        <w:t>wo</w:t>
      </w:r>
      <w:r w:rsidRPr="00801C39">
        <w:rPr>
          <w:rFonts w:cstheme="minorHAnsi"/>
          <w:sz w:val="22"/>
          <w:szCs w:val="22"/>
        </w:rPr>
        <w:t xml:space="preserve"> exams and, collectively, they account for to </w:t>
      </w:r>
      <w:r w:rsidR="00CB1346" w:rsidRPr="00801C39">
        <w:rPr>
          <w:rFonts w:cstheme="minorHAnsi"/>
          <w:sz w:val="22"/>
          <w:szCs w:val="22"/>
        </w:rPr>
        <w:t>40</w:t>
      </w:r>
      <w:r w:rsidRPr="00801C39">
        <w:rPr>
          <w:rFonts w:cstheme="minorHAnsi"/>
          <w:sz w:val="22"/>
          <w:szCs w:val="22"/>
        </w:rPr>
        <w:t xml:space="preserve">% of your grade.  The exams will only be given on the assigned exam dates during class time.  Exams end promptly at the </w:t>
      </w:r>
      <w:r w:rsidR="003D3CDE" w:rsidRPr="00801C39">
        <w:rPr>
          <w:rFonts w:cstheme="minorHAnsi"/>
          <w:sz w:val="22"/>
          <w:szCs w:val="22"/>
        </w:rPr>
        <w:t>designated time on the course schedule</w:t>
      </w:r>
      <w:r w:rsidRPr="00801C39">
        <w:rPr>
          <w:rFonts w:cstheme="minorHAnsi"/>
          <w:sz w:val="22"/>
          <w:szCs w:val="22"/>
        </w:rPr>
        <w:t xml:space="preserve"> regardless of when you </w:t>
      </w:r>
      <w:r w:rsidR="003D3CDE" w:rsidRPr="00801C39">
        <w:rPr>
          <w:rFonts w:cstheme="minorHAnsi"/>
          <w:sz w:val="22"/>
          <w:szCs w:val="22"/>
        </w:rPr>
        <w:t>begin</w:t>
      </w:r>
      <w:r w:rsidRPr="00801C39">
        <w:rPr>
          <w:rFonts w:cstheme="minorHAnsi"/>
          <w:sz w:val="22"/>
          <w:szCs w:val="22"/>
        </w:rPr>
        <w:t xml:space="preserve">, so be sure to </w:t>
      </w:r>
      <w:r w:rsidR="003D3CDE" w:rsidRPr="00801C39">
        <w:rPr>
          <w:rFonts w:cstheme="minorHAnsi"/>
          <w:sz w:val="22"/>
          <w:szCs w:val="22"/>
        </w:rPr>
        <w:t>begin</w:t>
      </w:r>
      <w:r w:rsidRPr="00801C39">
        <w:rPr>
          <w:rFonts w:cstheme="minorHAnsi"/>
          <w:sz w:val="22"/>
          <w:szCs w:val="22"/>
        </w:rPr>
        <w:t xml:space="preserve"> on time.  See exam details below.</w:t>
      </w:r>
    </w:p>
    <w:p w14:paraId="5D42A204" w14:textId="77777777" w:rsidR="00603CCB" w:rsidRPr="00801C39" w:rsidRDefault="00603CCB" w:rsidP="007860B5">
      <w:pPr>
        <w:ind w:firstLine="720"/>
        <w:rPr>
          <w:rFonts w:eastAsia="Gill Sans" w:cstheme="minorHAnsi"/>
          <w:sz w:val="22"/>
          <w:szCs w:val="22"/>
        </w:rPr>
      </w:pPr>
    </w:p>
    <w:p w14:paraId="25AA7F6A" w14:textId="7AC00B52" w:rsidR="005317FE" w:rsidRPr="007F5264" w:rsidRDefault="008E31AA" w:rsidP="007860B5">
      <w:pPr>
        <w:rPr>
          <w:rFonts w:eastAsia="Gill Sans" w:cstheme="minorHAnsi"/>
          <w:sz w:val="22"/>
          <w:szCs w:val="22"/>
        </w:rPr>
      </w:pPr>
      <w:r w:rsidRPr="00801C39">
        <w:rPr>
          <w:rFonts w:cstheme="minorHAnsi"/>
          <w:i/>
          <w:iCs/>
          <w:sz w:val="22"/>
          <w:szCs w:val="22"/>
        </w:rPr>
        <w:tab/>
      </w:r>
      <w:r w:rsidR="00603CCB" w:rsidRPr="00801C39">
        <w:rPr>
          <w:rFonts w:cstheme="minorHAnsi"/>
          <w:i/>
          <w:iCs/>
          <w:sz w:val="22"/>
          <w:szCs w:val="22"/>
        </w:rPr>
        <w:t>Format</w:t>
      </w:r>
      <w:r w:rsidR="00603CCB" w:rsidRPr="00801C39">
        <w:rPr>
          <w:rFonts w:cstheme="minorHAnsi"/>
          <w:sz w:val="22"/>
          <w:szCs w:val="22"/>
        </w:rPr>
        <w:t xml:space="preserve">:  The exams </w:t>
      </w:r>
      <w:r w:rsidR="000C5E10">
        <w:rPr>
          <w:rFonts w:cstheme="minorHAnsi"/>
          <w:sz w:val="22"/>
          <w:szCs w:val="22"/>
        </w:rPr>
        <w:t>may</w:t>
      </w:r>
      <w:r w:rsidR="00603CCB" w:rsidRPr="00801C39">
        <w:rPr>
          <w:rFonts w:cstheme="minorHAnsi"/>
          <w:sz w:val="22"/>
          <w:szCs w:val="22"/>
        </w:rPr>
        <w:t xml:space="preserve"> include multiple-choice and</w:t>
      </w:r>
      <w:r w:rsidR="000C5E10">
        <w:rPr>
          <w:rFonts w:cstheme="minorHAnsi"/>
          <w:sz w:val="22"/>
          <w:szCs w:val="22"/>
        </w:rPr>
        <w:t>/or</w:t>
      </w:r>
      <w:r w:rsidR="00603CCB" w:rsidRPr="00801C39">
        <w:rPr>
          <w:rFonts w:cstheme="minorHAnsi"/>
          <w:sz w:val="22"/>
          <w:szCs w:val="22"/>
        </w:rPr>
        <w:t xml:space="preserve"> short answer questions.  Each exam will cover only the material from that portion of the syllabus.  The material will be drawn from the textbook, assigned readings, and the lectures/discussions</w:t>
      </w:r>
      <w:r w:rsidR="002809FB" w:rsidRPr="00801C39">
        <w:rPr>
          <w:rFonts w:cstheme="minorHAnsi"/>
          <w:sz w:val="22"/>
          <w:szCs w:val="22"/>
        </w:rPr>
        <w:t xml:space="preserve">, including guest speakers, but </w:t>
      </w:r>
      <w:r w:rsidR="002809FB" w:rsidRPr="00801C39">
        <w:rPr>
          <w:rFonts w:cstheme="minorHAnsi"/>
          <w:b/>
          <w:bCs/>
          <w:sz w:val="22"/>
          <w:szCs w:val="22"/>
        </w:rPr>
        <w:t>not</w:t>
      </w:r>
      <w:r w:rsidR="002809FB" w:rsidRPr="00801C39">
        <w:rPr>
          <w:rFonts w:cstheme="minorHAnsi"/>
          <w:sz w:val="22"/>
          <w:szCs w:val="22"/>
        </w:rPr>
        <w:t xml:space="preserve"> current event articles that we use as the foundation for discussion</w:t>
      </w:r>
      <w:r w:rsidR="00603CCB" w:rsidRPr="00801C39">
        <w:rPr>
          <w:rFonts w:cstheme="minorHAnsi"/>
          <w:sz w:val="22"/>
          <w:szCs w:val="22"/>
        </w:rPr>
        <w:t>.  All exams will be “</w:t>
      </w:r>
      <w:r w:rsidR="00D628A6" w:rsidRPr="00801C39">
        <w:rPr>
          <w:rFonts w:cstheme="minorHAnsi"/>
          <w:sz w:val="22"/>
          <w:szCs w:val="22"/>
        </w:rPr>
        <w:t>open</w:t>
      </w:r>
      <w:r w:rsidR="00603CCB" w:rsidRPr="00801C39">
        <w:rPr>
          <w:rFonts w:cstheme="minorHAnsi"/>
          <w:sz w:val="22"/>
          <w:szCs w:val="22"/>
        </w:rPr>
        <w:t xml:space="preserve"> note” and “</w:t>
      </w:r>
      <w:r w:rsidR="00D628A6" w:rsidRPr="00801C39">
        <w:rPr>
          <w:rFonts w:cstheme="minorHAnsi"/>
          <w:sz w:val="22"/>
          <w:szCs w:val="22"/>
        </w:rPr>
        <w:t xml:space="preserve">open </w:t>
      </w:r>
      <w:r w:rsidR="00603CCB" w:rsidRPr="00801C39">
        <w:rPr>
          <w:rFonts w:cstheme="minorHAnsi"/>
          <w:sz w:val="22"/>
          <w:szCs w:val="22"/>
        </w:rPr>
        <w:t>book”</w:t>
      </w:r>
      <w:r w:rsidR="005A25E5" w:rsidRPr="00801C39">
        <w:rPr>
          <w:rFonts w:cstheme="minorHAnsi"/>
          <w:sz w:val="22"/>
          <w:szCs w:val="22"/>
        </w:rPr>
        <w:t xml:space="preserve"> and be completed via Zoom.  However, exams must be completed independently.</w:t>
      </w:r>
      <w:r w:rsidR="00603CCB" w:rsidRPr="00801C39">
        <w:rPr>
          <w:rFonts w:cstheme="minorHAnsi"/>
          <w:sz w:val="22"/>
          <w:szCs w:val="22"/>
        </w:rPr>
        <w:t xml:space="preserve">  </w:t>
      </w:r>
      <w:r w:rsidR="005317FE" w:rsidRPr="00801C39">
        <w:rPr>
          <w:rFonts w:cstheme="minorHAnsi"/>
          <w:sz w:val="22"/>
          <w:szCs w:val="22"/>
        </w:rPr>
        <w:t>The Final Scenario Analysis is an open-book, open-note take home project</w:t>
      </w:r>
      <w:r w:rsidR="00AD7DF0" w:rsidRPr="00801C39">
        <w:rPr>
          <w:rFonts w:cstheme="minorHAnsi"/>
          <w:sz w:val="22"/>
          <w:szCs w:val="22"/>
        </w:rPr>
        <w:t xml:space="preserve"> that will give you an opportunity to broadly apply the concepts that you have learned over the course of the semester.</w:t>
      </w:r>
      <w:r w:rsidR="008B009A" w:rsidRPr="00801C39">
        <w:rPr>
          <w:rFonts w:cstheme="minorHAnsi"/>
          <w:sz w:val="22"/>
          <w:szCs w:val="22"/>
        </w:rPr>
        <w:t xml:space="preserve">  It will consist of one essay question</w:t>
      </w:r>
      <w:r w:rsidR="0031549C">
        <w:rPr>
          <w:rFonts w:cstheme="minorHAnsi"/>
          <w:sz w:val="22"/>
          <w:szCs w:val="22"/>
        </w:rPr>
        <w:t xml:space="preserve"> and may be completed </w:t>
      </w:r>
      <w:r w:rsidR="007F5264">
        <w:rPr>
          <w:rFonts w:cstheme="minorHAnsi"/>
          <w:sz w:val="22"/>
          <w:szCs w:val="22"/>
        </w:rPr>
        <w:t>instead</w:t>
      </w:r>
      <w:r w:rsidR="0031549C">
        <w:rPr>
          <w:rFonts w:cstheme="minorHAnsi"/>
          <w:sz w:val="22"/>
          <w:szCs w:val="22"/>
        </w:rPr>
        <w:t xml:space="preserve"> </w:t>
      </w:r>
      <w:r w:rsidR="00005BCF">
        <w:rPr>
          <w:rFonts w:cstheme="minorHAnsi"/>
          <w:sz w:val="22"/>
          <w:szCs w:val="22"/>
        </w:rPr>
        <w:t>of one of the exams.</w:t>
      </w:r>
      <w:r w:rsidR="007F5264">
        <w:rPr>
          <w:rFonts w:cstheme="minorHAnsi"/>
          <w:sz w:val="22"/>
          <w:szCs w:val="22"/>
        </w:rPr>
        <w:t xml:space="preserve">  Note that the Scenario Analysis may </w:t>
      </w:r>
      <w:r w:rsidR="007F5264">
        <w:rPr>
          <w:rFonts w:cstheme="minorHAnsi"/>
          <w:b/>
          <w:bCs/>
          <w:sz w:val="22"/>
          <w:szCs w:val="22"/>
          <w:u w:val="single"/>
        </w:rPr>
        <w:t>NOT</w:t>
      </w:r>
      <w:r w:rsidR="007F5264">
        <w:rPr>
          <w:rFonts w:cstheme="minorHAnsi"/>
          <w:sz w:val="22"/>
          <w:szCs w:val="22"/>
        </w:rPr>
        <w:t xml:space="preserve"> be used to replace one of the exam grades.</w:t>
      </w:r>
    </w:p>
    <w:p w14:paraId="38E671AD" w14:textId="77777777" w:rsidR="00603CCB" w:rsidRPr="00801C39" w:rsidRDefault="00603CCB" w:rsidP="007860B5">
      <w:pPr>
        <w:rPr>
          <w:rFonts w:eastAsia="Gill Sans" w:cstheme="minorHAnsi"/>
          <w:sz w:val="22"/>
          <w:szCs w:val="22"/>
        </w:rPr>
      </w:pPr>
    </w:p>
    <w:p w14:paraId="0C4B4966" w14:textId="7688AE59" w:rsidR="00603CCB" w:rsidRPr="00801C39" w:rsidRDefault="00603CCB" w:rsidP="007860B5">
      <w:pPr>
        <w:rPr>
          <w:rFonts w:eastAsia="Gill Sans" w:cstheme="minorHAnsi"/>
          <w:color w:val="515151"/>
          <w:sz w:val="22"/>
          <w:szCs w:val="22"/>
        </w:rPr>
      </w:pPr>
      <w:r w:rsidRPr="00801C39">
        <w:rPr>
          <w:rFonts w:eastAsia="Gill Sans" w:cstheme="minorHAnsi"/>
          <w:i/>
          <w:iCs/>
          <w:sz w:val="22"/>
          <w:szCs w:val="22"/>
        </w:rPr>
        <w:tab/>
        <w:t xml:space="preserve">Appeals:  </w:t>
      </w:r>
      <w:r w:rsidRPr="00801C39">
        <w:rPr>
          <w:rFonts w:cstheme="minorHAnsi"/>
          <w:sz w:val="22"/>
          <w:szCs w:val="22"/>
        </w:rPr>
        <w:t xml:space="preserve">After taking an exam, you may submit an appeal on any question for which you believe there is some cause for review.  Each appeal must be made by the end of the </w:t>
      </w:r>
      <w:proofErr w:type="gramStart"/>
      <w:r w:rsidRPr="00801C39">
        <w:rPr>
          <w:rFonts w:cstheme="minorHAnsi"/>
          <w:sz w:val="22"/>
          <w:szCs w:val="22"/>
        </w:rPr>
        <w:t>second class</w:t>
      </w:r>
      <w:proofErr w:type="gramEnd"/>
      <w:r w:rsidRPr="00801C39">
        <w:rPr>
          <w:rFonts w:cstheme="minorHAnsi"/>
          <w:sz w:val="22"/>
          <w:szCs w:val="22"/>
        </w:rPr>
        <w:t xml:space="preserve"> session following the posting of exam grades and must include the specific reason for the appeal, including the explanation for the reason why you believe the answer you provided is the best choice, along with documentation or a citation as backup for your exam response (e.g., passage from the textbook, lecture slide, etc.).</w:t>
      </w:r>
    </w:p>
    <w:p w14:paraId="3F4B8B59" w14:textId="1E1549A1" w:rsidR="00603CCB" w:rsidRPr="00801C39" w:rsidRDefault="007860B5" w:rsidP="009831A4">
      <w:pPr>
        <w:pStyle w:val="Sub-heading"/>
        <w:rPr>
          <w:rFonts w:asciiTheme="minorHAnsi" w:hAnsiTheme="minorHAnsi" w:cstheme="minorHAnsi"/>
          <w:i/>
          <w:iCs/>
          <w:sz w:val="22"/>
          <w:szCs w:val="22"/>
        </w:rPr>
      </w:pPr>
      <w:r w:rsidRPr="00801C39">
        <w:rPr>
          <w:rFonts w:asciiTheme="minorHAnsi" w:hAnsiTheme="minorHAnsi" w:cstheme="minorHAnsi"/>
          <w:i/>
          <w:iCs/>
          <w:sz w:val="22"/>
          <w:szCs w:val="22"/>
        </w:rPr>
        <w:lastRenderedPageBreak/>
        <w:t>Group Country Market Report Project</w:t>
      </w:r>
    </w:p>
    <w:p w14:paraId="5A40806D" w14:textId="695070B1" w:rsidR="00924264" w:rsidRPr="00801C39" w:rsidRDefault="00ED790F" w:rsidP="00ED790F">
      <w:pPr>
        <w:rPr>
          <w:rFonts w:cstheme="minorHAnsi"/>
          <w:color w:val="000000"/>
          <w:sz w:val="22"/>
          <w:szCs w:val="22"/>
        </w:rPr>
      </w:pPr>
      <w:r w:rsidRPr="00801C39">
        <w:rPr>
          <w:rFonts w:cstheme="minorHAnsi"/>
          <w:color w:val="000000"/>
          <w:sz w:val="22"/>
          <w:szCs w:val="22"/>
        </w:rPr>
        <w:t xml:space="preserve">The Country Market Report is designed to help you prepare a preliminary plan for marketing a product in a foreign market. </w:t>
      </w:r>
      <w:r w:rsidR="00924264" w:rsidRPr="00801C39">
        <w:rPr>
          <w:rFonts w:cstheme="minorHAnsi"/>
          <w:color w:val="000000"/>
          <w:sz w:val="22"/>
          <w:szCs w:val="22"/>
        </w:rPr>
        <w:t>You have multiple choices on how to approach this project:</w:t>
      </w:r>
    </w:p>
    <w:p w14:paraId="3A49A9EC" w14:textId="77777777" w:rsidR="00ED790F" w:rsidRPr="00801C39" w:rsidRDefault="00ED790F" w:rsidP="00ED790F">
      <w:pPr>
        <w:numPr>
          <w:ilvl w:val="0"/>
          <w:numId w:val="32"/>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You can explore how to market a generic product in a foreign country (tractors in Egypt, hot sauce in France, accounting services in Japan) and develop a marketing plan for the product in the target country.</w:t>
      </w:r>
    </w:p>
    <w:p w14:paraId="3708A0FF" w14:textId="447BA1B0" w:rsidR="00ED790F" w:rsidRPr="00801C39" w:rsidRDefault="00ED790F" w:rsidP="00ED790F">
      <w:pPr>
        <w:numPr>
          <w:ilvl w:val="0"/>
          <w:numId w:val="32"/>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You can explore how to take a product of an actual company into a foreign country and develop a marketing plan for that product in the target country. Similarly, you can use the plan to evaluate the marketing of a product already in a national market.</w:t>
      </w:r>
    </w:p>
    <w:p w14:paraId="55F6BFC4" w14:textId="6636B168" w:rsidR="00383EC8" w:rsidRPr="00801C39" w:rsidRDefault="00383EC8" w:rsidP="00383EC8">
      <w:p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A full rubric for the assignment is included at the end of this syllabus, but specific instructions will also be provided in class over the course of the semester.</w:t>
      </w:r>
    </w:p>
    <w:p w14:paraId="6161E50A" w14:textId="7465C7C9" w:rsidR="00413110" w:rsidRPr="00801C39" w:rsidRDefault="001D5EFA" w:rsidP="00413110">
      <w:p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u w:val="single"/>
        </w:rPr>
        <w:t>Preliminary Project Update</w:t>
      </w:r>
    </w:p>
    <w:p w14:paraId="7FAE4F2B" w14:textId="5D36C90F" w:rsidR="001D5EFA" w:rsidRPr="00801C39" w:rsidRDefault="001D5EFA" w:rsidP="00413110">
      <w:p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In thi</w:t>
      </w:r>
      <w:r w:rsidR="00A62144" w:rsidRPr="00801C39">
        <w:rPr>
          <w:rFonts w:cstheme="minorHAnsi"/>
          <w:color w:val="000000"/>
          <w:sz w:val="22"/>
          <w:szCs w:val="22"/>
        </w:rPr>
        <w:t>s assignment you should address the economic, political, cultural</w:t>
      </w:r>
      <w:r w:rsidR="008D2225" w:rsidRPr="00801C39">
        <w:rPr>
          <w:rFonts w:cstheme="minorHAnsi"/>
          <w:color w:val="000000"/>
          <w:sz w:val="22"/>
          <w:szCs w:val="22"/>
        </w:rPr>
        <w:t xml:space="preserve">, </w:t>
      </w:r>
      <w:proofErr w:type="gramStart"/>
      <w:r w:rsidR="008D2225" w:rsidRPr="00801C39">
        <w:rPr>
          <w:rFonts w:cstheme="minorHAnsi"/>
          <w:color w:val="000000"/>
          <w:sz w:val="22"/>
          <w:szCs w:val="22"/>
        </w:rPr>
        <w:t>regulatory</w:t>
      </w:r>
      <w:proofErr w:type="gramEnd"/>
      <w:r w:rsidR="00A62144" w:rsidRPr="00801C39">
        <w:rPr>
          <w:rFonts w:cstheme="minorHAnsi"/>
          <w:color w:val="000000"/>
          <w:sz w:val="22"/>
          <w:szCs w:val="22"/>
        </w:rPr>
        <w:t xml:space="preserve"> and competitive environment of the country you have selected to analyze.</w:t>
      </w:r>
      <w:r w:rsidR="00C86317" w:rsidRPr="00801C39">
        <w:rPr>
          <w:rFonts w:cstheme="minorHAnsi"/>
          <w:color w:val="000000"/>
          <w:sz w:val="22"/>
          <w:szCs w:val="22"/>
        </w:rPr>
        <w:t xml:space="preserve"> In addition to using the Internet, you should also make use of the UT library web site to conduct research.</w:t>
      </w:r>
    </w:p>
    <w:p w14:paraId="5AAC2223" w14:textId="01D5CDC5" w:rsidR="00C86317" w:rsidRPr="00801C39" w:rsidRDefault="00C86317" w:rsidP="00413110">
      <w:p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 xml:space="preserve">Also, be sure all members of the group have read the latest </w:t>
      </w:r>
      <w:r w:rsidRPr="00801C39">
        <w:rPr>
          <w:rFonts w:cstheme="minorHAnsi"/>
          <w:i/>
          <w:iCs/>
          <w:color w:val="000000"/>
          <w:sz w:val="22"/>
          <w:szCs w:val="22"/>
        </w:rPr>
        <w:t>Commercial Guide</w:t>
      </w:r>
      <w:r w:rsidRPr="00801C39">
        <w:rPr>
          <w:rFonts w:cstheme="minorHAnsi"/>
          <w:color w:val="000000"/>
          <w:sz w:val="22"/>
          <w:szCs w:val="22"/>
        </w:rPr>
        <w:t xml:space="preserve"> for your country on the US government export portal: </w:t>
      </w:r>
      <w:hyperlink r:id="rId15" w:history="1">
        <w:r w:rsidRPr="00801C39">
          <w:rPr>
            <w:rStyle w:val="Hyperlink"/>
            <w:rFonts w:cstheme="minorHAnsi"/>
            <w:sz w:val="22"/>
            <w:szCs w:val="22"/>
          </w:rPr>
          <w:t>www.export.gov</w:t>
        </w:r>
      </w:hyperlink>
      <w:r w:rsidRPr="00801C39">
        <w:rPr>
          <w:rFonts w:cstheme="minorHAnsi"/>
          <w:color w:val="000000"/>
          <w:sz w:val="22"/>
          <w:szCs w:val="22"/>
        </w:rPr>
        <w:t>.  You should also check the site for industry-specific reports.  You will need to register but this is easy.  Put down the University of Texas as your organization.</w:t>
      </w:r>
    </w:p>
    <w:p w14:paraId="0243C1A2" w14:textId="46E7D7E2" w:rsidR="00037AF6" w:rsidRPr="00801C39" w:rsidRDefault="00037AF6" w:rsidP="00413110">
      <w:p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This assignment should be about 6 double-spaced pages exclusive of the sources section.</w:t>
      </w:r>
    </w:p>
    <w:p w14:paraId="79681A93" w14:textId="03CDE63D" w:rsidR="00ED790F" w:rsidRPr="00801C39" w:rsidRDefault="008D2225" w:rsidP="009831A4">
      <w:pPr>
        <w:rPr>
          <w:rFonts w:cstheme="minorHAnsi"/>
          <w:sz w:val="22"/>
          <w:szCs w:val="22"/>
        </w:rPr>
      </w:pPr>
      <w:r w:rsidRPr="00801C39">
        <w:rPr>
          <w:rFonts w:cstheme="minorHAnsi"/>
          <w:sz w:val="22"/>
          <w:szCs w:val="22"/>
        </w:rPr>
        <w:t>The update should present a summary of your research.  You should briefly identify key findings / issues that will likely affect</w:t>
      </w:r>
      <w:r w:rsidR="00F73AD4" w:rsidRPr="00801C39">
        <w:rPr>
          <w:rFonts w:cstheme="minorHAnsi"/>
          <w:sz w:val="22"/>
          <w:szCs w:val="22"/>
        </w:rPr>
        <w:t xml:space="preserve"> your decision concerning the viability of this market for your product / service.  Be sure you don’t just list information but that you explain its significance to your </w:t>
      </w:r>
      <w:proofErr w:type="gramStart"/>
      <w:r w:rsidR="00F73AD4" w:rsidRPr="00801C39">
        <w:rPr>
          <w:rFonts w:cstheme="minorHAnsi"/>
          <w:sz w:val="22"/>
          <w:szCs w:val="22"/>
        </w:rPr>
        <w:t xml:space="preserve">particular </w:t>
      </w:r>
      <w:r w:rsidR="00D925CB" w:rsidRPr="00801C39">
        <w:rPr>
          <w:rFonts w:cstheme="minorHAnsi"/>
          <w:sz w:val="22"/>
          <w:szCs w:val="22"/>
        </w:rPr>
        <w:t>business</w:t>
      </w:r>
      <w:proofErr w:type="gramEnd"/>
      <w:r w:rsidR="00D925CB" w:rsidRPr="00801C39">
        <w:rPr>
          <w:rFonts w:cstheme="minorHAnsi"/>
          <w:sz w:val="22"/>
          <w:szCs w:val="22"/>
        </w:rPr>
        <w:t xml:space="preserve"> model.  Because of the page limit for the update, don’t be more detailed than is necessary to clearly make a point.  You can add more detail in the final paper.</w:t>
      </w:r>
    </w:p>
    <w:p w14:paraId="0D065CCC" w14:textId="4822BF26" w:rsidR="00F74FBE" w:rsidRPr="00801C39" w:rsidRDefault="00F74FBE" w:rsidP="009831A4">
      <w:pPr>
        <w:rPr>
          <w:rFonts w:cstheme="minorHAnsi"/>
          <w:sz w:val="22"/>
          <w:szCs w:val="22"/>
        </w:rPr>
      </w:pPr>
    </w:p>
    <w:p w14:paraId="780BE1C1" w14:textId="1E13B637" w:rsidR="00F74FBE" w:rsidRPr="00801C39" w:rsidRDefault="00F74FBE" w:rsidP="009831A4">
      <w:pPr>
        <w:rPr>
          <w:rFonts w:cstheme="minorHAnsi"/>
          <w:sz w:val="22"/>
          <w:szCs w:val="22"/>
          <w:u w:val="single"/>
        </w:rPr>
      </w:pPr>
      <w:r w:rsidRPr="00801C39">
        <w:rPr>
          <w:rFonts w:cstheme="minorHAnsi"/>
          <w:sz w:val="22"/>
          <w:szCs w:val="22"/>
          <w:u w:val="single"/>
        </w:rPr>
        <w:t>Country Market Written Report</w:t>
      </w:r>
    </w:p>
    <w:p w14:paraId="75421CB7" w14:textId="0454964A" w:rsidR="00F74FBE" w:rsidRPr="00801C39" w:rsidRDefault="00F74FBE" w:rsidP="009831A4">
      <w:pPr>
        <w:rPr>
          <w:rFonts w:cstheme="minorHAnsi"/>
          <w:sz w:val="22"/>
          <w:szCs w:val="22"/>
          <w:u w:val="single"/>
        </w:rPr>
      </w:pPr>
    </w:p>
    <w:p w14:paraId="3C164776" w14:textId="62730CD7" w:rsidR="00F74FBE" w:rsidRPr="00801C39" w:rsidRDefault="00ED5040" w:rsidP="009831A4">
      <w:pPr>
        <w:rPr>
          <w:rFonts w:cstheme="minorHAnsi"/>
          <w:sz w:val="22"/>
          <w:szCs w:val="22"/>
        </w:rPr>
      </w:pPr>
      <w:r w:rsidRPr="00801C39">
        <w:rPr>
          <w:rFonts w:cstheme="minorHAnsi"/>
          <w:sz w:val="22"/>
          <w:szCs w:val="22"/>
        </w:rPr>
        <w:t>The report should be 24-30 double</w:t>
      </w:r>
      <w:r w:rsidR="002430A9" w:rsidRPr="00801C39">
        <w:rPr>
          <w:rFonts w:cstheme="minorHAnsi"/>
          <w:sz w:val="22"/>
          <w:szCs w:val="22"/>
        </w:rPr>
        <w:t>-</w:t>
      </w:r>
      <w:r w:rsidRPr="00801C39">
        <w:rPr>
          <w:rFonts w:cstheme="minorHAnsi"/>
          <w:sz w:val="22"/>
          <w:szCs w:val="22"/>
        </w:rPr>
        <w:t>spaced pages in length exclusive of references and exhibits.  You must use at least 10-point font and normal margin</w:t>
      </w:r>
      <w:r w:rsidR="00892F32" w:rsidRPr="00801C39">
        <w:rPr>
          <w:rFonts w:cstheme="minorHAnsi"/>
          <w:sz w:val="22"/>
          <w:szCs w:val="22"/>
        </w:rPr>
        <w:t>s</w:t>
      </w:r>
      <w:r w:rsidRPr="00801C39">
        <w:rPr>
          <w:rFonts w:cstheme="minorHAnsi"/>
          <w:sz w:val="22"/>
          <w:szCs w:val="22"/>
        </w:rPr>
        <w:t>.</w:t>
      </w:r>
      <w:r w:rsidR="00892F32" w:rsidRPr="00801C39">
        <w:rPr>
          <w:rFonts w:cstheme="minorHAnsi"/>
          <w:sz w:val="22"/>
          <w:szCs w:val="22"/>
        </w:rPr>
        <w:t xml:space="preserve">  The report may also contain up to 5 exhibits.  Each exhibit should clearly state its sources</w:t>
      </w:r>
      <w:r w:rsidR="00917FF8" w:rsidRPr="00801C39">
        <w:rPr>
          <w:rFonts w:cstheme="minorHAnsi"/>
          <w:sz w:val="22"/>
          <w:szCs w:val="22"/>
        </w:rPr>
        <w:t xml:space="preserve"> and be referred to in the text of the report.  Also, the relevance of each exhibit and the conclusions to be drawn from it should also be clearly stated in the text of the report.</w:t>
      </w:r>
    </w:p>
    <w:p w14:paraId="35368916" w14:textId="0835F1CE" w:rsidR="00A321BE" w:rsidRPr="00801C39" w:rsidRDefault="00A321BE" w:rsidP="009831A4">
      <w:pPr>
        <w:rPr>
          <w:rFonts w:cstheme="minorHAnsi"/>
          <w:sz w:val="22"/>
          <w:szCs w:val="22"/>
        </w:rPr>
      </w:pPr>
    </w:p>
    <w:p w14:paraId="188A1307" w14:textId="6C307AAB" w:rsidR="00A321BE" w:rsidRPr="00801C39" w:rsidRDefault="00A321BE" w:rsidP="009831A4">
      <w:pPr>
        <w:rPr>
          <w:rFonts w:cstheme="minorHAnsi"/>
          <w:sz w:val="22"/>
          <w:szCs w:val="22"/>
        </w:rPr>
      </w:pPr>
      <w:r w:rsidRPr="00801C39">
        <w:rPr>
          <w:rFonts w:cstheme="minorHAnsi"/>
          <w:sz w:val="22"/>
          <w:szCs w:val="22"/>
        </w:rPr>
        <w:t>Follow the outlined provided in the rubric at the end of the sy</w:t>
      </w:r>
      <w:r w:rsidR="001A12F4" w:rsidRPr="00801C39">
        <w:rPr>
          <w:rFonts w:cstheme="minorHAnsi"/>
          <w:sz w:val="22"/>
          <w:szCs w:val="22"/>
        </w:rPr>
        <w:t xml:space="preserve">llabus </w:t>
      </w:r>
      <w:r w:rsidRPr="00801C39">
        <w:rPr>
          <w:rFonts w:cstheme="minorHAnsi"/>
          <w:sz w:val="22"/>
          <w:szCs w:val="22"/>
        </w:rPr>
        <w:t xml:space="preserve">and reviewed in class </w:t>
      </w:r>
      <w:proofErr w:type="gramStart"/>
      <w:r w:rsidRPr="00801C39">
        <w:rPr>
          <w:rFonts w:cstheme="minorHAnsi"/>
          <w:sz w:val="22"/>
          <w:szCs w:val="22"/>
        </w:rPr>
        <w:t>in order to</w:t>
      </w:r>
      <w:proofErr w:type="gramEnd"/>
      <w:r w:rsidRPr="00801C39">
        <w:rPr>
          <w:rFonts w:cstheme="minorHAnsi"/>
          <w:sz w:val="22"/>
          <w:szCs w:val="22"/>
        </w:rPr>
        <w:t xml:space="preserve"> complete all sections of the report correctly.</w:t>
      </w:r>
    </w:p>
    <w:p w14:paraId="1ADED148" w14:textId="710F8501" w:rsidR="001A12F4" w:rsidRPr="00801C39" w:rsidRDefault="001A12F4" w:rsidP="009831A4">
      <w:pPr>
        <w:rPr>
          <w:rFonts w:cstheme="minorHAnsi"/>
          <w:sz w:val="22"/>
          <w:szCs w:val="22"/>
        </w:rPr>
      </w:pPr>
    </w:p>
    <w:p w14:paraId="7B6E6CFF" w14:textId="73434AF5" w:rsidR="001A12F4" w:rsidRPr="00801C39" w:rsidRDefault="001A12F4" w:rsidP="009831A4">
      <w:pPr>
        <w:rPr>
          <w:rFonts w:cstheme="minorHAnsi"/>
          <w:sz w:val="22"/>
          <w:szCs w:val="22"/>
        </w:rPr>
      </w:pPr>
      <w:r w:rsidRPr="00801C39">
        <w:rPr>
          <w:rFonts w:cstheme="minorHAnsi"/>
          <w:sz w:val="22"/>
          <w:szCs w:val="22"/>
          <w:u w:val="single"/>
        </w:rPr>
        <w:t>Country Market Oral Presentation</w:t>
      </w:r>
    </w:p>
    <w:p w14:paraId="779F960E" w14:textId="750C39A6" w:rsidR="001A12F4" w:rsidRPr="00801C39" w:rsidRDefault="001A12F4" w:rsidP="009831A4">
      <w:pPr>
        <w:rPr>
          <w:rFonts w:cstheme="minorHAnsi"/>
          <w:sz w:val="22"/>
          <w:szCs w:val="22"/>
        </w:rPr>
      </w:pPr>
      <w:r w:rsidRPr="00801C39">
        <w:rPr>
          <w:rFonts w:cstheme="minorHAnsi"/>
          <w:sz w:val="22"/>
          <w:szCs w:val="22"/>
        </w:rPr>
        <w:t xml:space="preserve">Each group will be assigned a date for a </w:t>
      </w:r>
      <w:r w:rsidR="00E62E52">
        <w:rPr>
          <w:rFonts w:cstheme="minorHAnsi"/>
          <w:sz w:val="22"/>
          <w:szCs w:val="22"/>
        </w:rPr>
        <w:t>15</w:t>
      </w:r>
      <w:r w:rsidRPr="00801C39">
        <w:rPr>
          <w:rFonts w:cstheme="minorHAnsi"/>
          <w:sz w:val="22"/>
          <w:szCs w:val="22"/>
        </w:rPr>
        <w:t>-minute presentation of their Country Market Report.</w:t>
      </w:r>
      <w:r w:rsidR="00086D8C" w:rsidRPr="00801C39">
        <w:rPr>
          <w:rFonts w:cstheme="minorHAnsi"/>
          <w:sz w:val="22"/>
          <w:szCs w:val="22"/>
        </w:rPr>
        <w:t xml:space="preserve"> The grade for this will be for both presentation style and content.  Present nice slides and pace yourself well.  </w:t>
      </w:r>
      <w:r w:rsidR="00086D8C" w:rsidRPr="00801C39">
        <w:rPr>
          <w:rFonts w:cstheme="minorHAnsi"/>
          <w:sz w:val="22"/>
          <w:szCs w:val="22"/>
        </w:rPr>
        <w:lastRenderedPageBreak/>
        <w:t xml:space="preserve">Emphasize key points and provide detail where most appropriate.  It is a requirement that </w:t>
      </w:r>
      <w:r w:rsidR="00086D8C" w:rsidRPr="00801C39">
        <w:rPr>
          <w:rFonts w:cstheme="minorHAnsi"/>
          <w:b/>
          <w:bCs/>
          <w:sz w:val="22"/>
          <w:szCs w:val="22"/>
          <w:u w:val="single"/>
        </w:rPr>
        <w:t>all</w:t>
      </w:r>
      <w:r w:rsidR="00086D8C" w:rsidRPr="00801C39">
        <w:rPr>
          <w:rFonts w:cstheme="minorHAnsi"/>
          <w:sz w:val="22"/>
          <w:szCs w:val="22"/>
        </w:rPr>
        <w:t xml:space="preserve"> group members present, as this is good practice for you.  But don’t worry if some members of the group are less talented at public speaking.  I am </w:t>
      </w:r>
      <w:proofErr w:type="gramStart"/>
      <w:r w:rsidR="00086D8C" w:rsidRPr="00801C39">
        <w:rPr>
          <w:rFonts w:cstheme="minorHAnsi"/>
          <w:sz w:val="22"/>
          <w:szCs w:val="22"/>
        </w:rPr>
        <w:t>pretty generous</w:t>
      </w:r>
      <w:proofErr w:type="gramEnd"/>
      <w:r w:rsidR="00086D8C" w:rsidRPr="00801C39">
        <w:rPr>
          <w:rFonts w:cstheme="minorHAnsi"/>
          <w:sz w:val="22"/>
          <w:szCs w:val="22"/>
        </w:rPr>
        <w:t xml:space="preserve"> in this regard as long as a good faith effort is apparent.</w:t>
      </w:r>
      <w:r w:rsidR="008D0562" w:rsidRPr="00801C39">
        <w:rPr>
          <w:rFonts w:cstheme="minorHAnsi"/>
          <w:sz w:val="22"/>
          <w:szCs w:val="22"/>
        </w:rPr>
        <w:t xml:space="preserve">  There is no dress code for the presentation.</w:t>
      </w:r>
      <w:r w:rsidR="00ED6402">
        <w:rPr>
          <w:rFonts w:cstheme="minorHAnsi"/>
          <w:sz w:val="22"/>
          <w:szCs w:val="22"/>
        </w:rPr>
        <w:t xml:space="preserve">  Please note that presentations will be submitted by video </w:t>
      </w:r>
      <w:r w:rsidR="00E426E9">
        <w:rPr>
          <w:rFonts w:cstheme="minorHAnsi"/>
          <w:sz w:val="22"/>
          <w:szCs w:val="22"/>
        </w:rPr>
        <w:t xml:space="preserve">before the deadline </w:t>
      </w:r>
      <w:r w:rsidR="00ED6402">
        <w:rPr>
          <w:rFonts w:cstheme="minorHAnsi"/>
          <w:sz w:val="22"/>
          <w:szCs w:val="22"/>
        </w:rPr>
        <w:t>and class time will be used for Q&amp;A.</w:t>
      </w:r>
    </w:p>
    <w:p w14:paraId="6956BABA" w14:textId="3F466051" w:rsidR="009831A4" w:rsidRPr="00801C39" w:rsidRDefault="009831A4" w:rsidP="009831A4">
      <w:pPr>
        <w:rPr>
          <w:rFonts w:cstheme="minorHAnsi"/>
          <w:sz w:val="22"/>
          <w:szCs w:val="22"/>
        </w:rPr>
      </w:pPr>
    </w:p>
    <w:p w14:paraId="6AF42561" w14:textId="77777777" w:rsidR="002B5A69" w:rsidRPr="00801C39" w:rsidRDefault="002B5A69" w:rsidP="00230759">
      <w:pPr>
        <w:rPr>
          <w:rFonts w:eastAsia="Gill Sans" w:cstheme="minorHAnsi"/>
          <w:b/>
          <w:bCs/>
          <w:i/>
          <w:iCs/>
          <w:color w:val="434343"/>
          <w:sz w:val="22"/>
          <w:szCs w:val="22"/>
        </w:rPr>
      </w:pPr>
      <w:r w:rsidRPr="00801C39">
        <w:rPr>
          <w:rFonts w:cstheme="minorHAnsi"/>
          <w:b/>
          <w:bCs/>
          <w:i/>
          <w:iCs/>
          <w:color w:val="434343"/>
          <w:sz w:val="22"/>
          <w:szCs w:val="22"/>
        </w:rPr>
        <w:t>Class Participation &amp; Attendance</w:t>
      </w:r>
    </w:p>
    <w:p w14:paraId="334AFA84" w14:textId="7B92B156" w:rsidR="002B5A69" w:rsidRPr="00801C39" w:rsidRDefault="002B5A69" w:rsidP="00230759">
      <w:pPr>
        <w:rPr>
          <w:rFonts w:eastAsia="Gill Sans" w:cstheme="minorHAnsi"/>
          <w:sz w:val="22"/>
          <w:szCs w:val="22"/>
        </w:rPr>
      </w:pPr>
      <w:r w:rsidRPr="00801C39">
        <w:rPr>
          <w:rFonts w:cstheme="minorHAnsi"/>
          <w:sz w:val="22"/>
          <w:szCs w:val="22"/>
        </w:rPr>
        <w:t>Each class</w:t>
      </w:r>
      <w:r w:rsidR="00A13F5C" w:rsidRPr="00801C39">
        <w:rPr>
          <w:rFonts w:cstheme="minorHAnsi"/>
          <w:sz w:val="22"/>
          <w:szCs w:val="22"/>
        </w:rPr>
        <w:t xml:space="preserve"> </w:t>
      </w:r>
      <w:r w:rsidR="00A13F5C" w:rsidRPr="00801C39">
        <w:rPr>
          <w:rFonts w:cstheme="minorHAnsi"/>
          <w:sz w:val="22"/>
          <w:szCs w:val="22"/>
          <w:u w:val="single"/>
        </w:rPr>
        <w:t>session</w:t>
      </w:r>
      <w:r w:rsidRPr="00801C39">
        <w:rPr>
          <w:rFonts w:cstheme="minorHAnsi"/>
          <w:sz w:val="22"/>
          <w:szCs w:val="22"/>
        </w:rPr>
        <w:t xml:space="preserve">, you will receive a participation score from 0-3, based on the quality </w:t>
      </w:r>
      <w:r w:rsidR="00685CC3" w:rsidRPr="00801C39">
        <w:rPr>
          <w:rFonts w:cstheme="minorHAnsi"/>
          <w:sz w:val="22"/>
          <w:szCs w:val="22"/>
        </w:rPr>
        <w:t>(</w:t>
      </w:r>
      <w:r w:rsidR="00685CC3" w:rsidRPr="00801C39">
        <w:rPr>
          <w:rFonts w:cstheme="minorHAnsi"/>
          <w:sz w:val="22"/>
          <w:szCs w:val="22"/>
          <w:u w:val="single"/>
        </w:rPr>
        <w:t>not</w:t>
      </w:r>
      <w:r w:rsidR="00685CC3" w:rsidRPr="00801C39">
        <w:rPr>
          <w:rFonts w:cstheme="minorHAnsi"/>
          <w:sz w:val="22"/>
          <w:szCs w:val="22"/>
        </w:rPr>
        <w:t xml:space="preserve"> </w:t>
      </w:r>
      <w:r w:rsidRPr="00801C39">
        <w:rPr>
          <w:rFonts w:cstheme="minorHAnsi"/>
          <w:sz w:val="22"/>
          <w:szCs w:val="22"/>
        </w:rPr>
        <w:t>quantity</w:t>
      </w:r>
      <w:r w:rsidR="00685CC3" w:rsidRPr="00801C39">
        <w:rPr>
          <w:rFonts w:cstheme="minorHAnsi"/>
          <w:sz w:val="22"/>
          <w:szCs w:val="22"/>
        </w:rPr>
        <w:t>)</w:t>
      </w:r>
      <w:r w:rsidRPr="00801C39">
        <w:rPr>
          <w:rFonts w:cstheme="minorHAnsi"/>
          <w:sz w:val="22"/>
          <w:szCs w:val="22"/>
        </w:rPr>
        <w:t xml:space="preserve"> of your participation during that class.  One point will be awarded for attending </w:t>
      </w:r>
      <w:r w:rsidR="002B245D" w:rsidRPr="00801C39">
        <w:rPr>
          <w:rFonts w:cstheme="minorHAnsi"/>
          <w:sz w:val="22"/>
          <w:szCs w:val="22"/>
        </w:rPr>
        <w:t xml:space="preserve">the </w:t>
      </w:r>
      <w:r w:rsidRPr="00801C39">
        <w:rPr>
          <w:rFonts w:cstheme="minorHAnsi"/>
          <w:sz w:val="22"/>
          <w:szCs w:val="22"/>
        </w:rPr>
        <w:t>class</w:t>
      </w:r>
      <w:r w:rsidR="002B245D" w:rsidRPr="00801C39">
        <w:rPr>
          <w:rFonts w:cstheme="minorHAnsi"/>
          <w:sz w:val="22"/>
          <w:szCs w:val="22"/>
        </w:rPr>
        <w:t xml:space="preserve"> session</w:t>
      </w:r>
      <w:r w:rsidRPr="00801C39">
        <w:rPr>
          <w:rFonts w:cstheme="minorHAnsi"/>
          <w:sz w:val="22"/>
          <w:szCs w:val="22"/>
        </w:rPr>
        <w:t xml:space="preserve">.  The second and third point will be awarded based on your quality of contribution that </w:t>
      </w:r>
      <w:r w:rsidR="00C06859" w:rsidRPr="00801C39">
        <w:rPr>
          <w:rFonts w:cstheme="minorHAnsi"/>
          <w:sz w:val="22"/>
          <w:szCs w:val="22"/>
        </w:rPr>
        <w:t>session</w:t>
      </w:r>
      <w:r w:rsidRPr="00801C39">
        <w:rPr>
          <w:rFonts w:cstheme="minorHAnsi"/>
          <w:sz w:val="22"/>
          <w:szCs w:val="22"/>
        </w:rPr>
        <w:t xml:space="preserve">.  Answer questions, pose questions, participate in class </w:t>
      </w:r>
      <w:proofErr w:type="gramStart"/>
      <w:r w:rsidRPr="00801C39">
        <w:rPr>
          <w:rFonts w:cstheme="minorHAnsi"/>
          <w:sz w:val="22"/>
          <w:szCs w:val="22"/>
        </w:rPr>
        <w:t>exercises</w:t>
      </w:r>
      <w:proofErr w:type="gramEnd"/>
      <w:r w:rsidRPr="00801C39">
        <w:rPr>
          <w:rFonts w:cstheme="minorHAnsi"/>
          <w:sz w:val="22"/>
          <w:szCs w:val="22"/>
        </w:rPr>
        <w:t xml:space="preserve"> and provide insightful observations.  Keep in mind that quality is an important component of this - simply giving one-word responses to questions I pose to the class will not result in 1 point each.  Periodic cold calls also count here.</w:t>
      </w:r>
    </w:p>
    <w:p w14:paraId="5E797297" w14:textId="77777777" w:rsidR="002B5A69" w:rsidRPr="00801C39" w:rsidRDefault="002B5A69" w:rsidP="00230759">
      <w:pPr>
        <w:rPr>
          <w:rFonts w:eastAsia="Gill Sans" w:cstheme="minorHAnsi"/>
          <w:sz w:val="22"/>
          <w:szCs w:val="22"/>
        </w:rPr>
      </w:pPr>
    </w:p>
    <w:p w14:paraId="742E067C" w14:textId="48CA3189" w:rsidR="002B5A69" w:rsidRPr="00801C39" w:rsidRDefault="002B5A69" w:rsidP="00230759">
      <w:pPr>
        <w:rPr>
          <w:rFonts w:eastAsia="Gill Sans" w:cstheme="minorHAnsi"/>
          <w:sz w:val="22"/>
          <w:szCs w:val="22"/>
        </w:rPr>
      </w:pPr>
      <w:r w:rsidRPr="00801C39">
        <w:rPr>
          <w:rFonts w:cstheme="minorHAnsi"/>
          <w:sz w:val="22"/>
          <w:szCs w:val="22"/>
        </w:rPr>
        <w:t xml:space="preserve">Note that if you arrive more than 10 minutes late to </w:t>
      </w:r>
      <w:r w:rsidR="00C06859" w:rsidRPr="00801C39">
        <w:rPr>
          <w:rFonts w:cstheme="minorHAnsi"/>
          <w:sz w:val="22"/>
          <w:szCs w:val="22"/>
        </w:rPr>
        <w:t xml:space="preserve">a </w:t>
      </w:r>
      <w:r w:rsidRPr="00801C39">
        <w:rPr>
          <w:rFonts w:cstheme="minorHAnsi"/>
          <w:sz w:val="22"/>
          <w:szCs w:val="22"/>
        </w:rPr>
        <w:t>class</w:t>
      </w:r>
      <w:r w:rsidR="00C06859" w:rsidRPr="00801C39">
        <w:rPr>
          <w:rFonts w:cstheme="minorHAnsi"/>
          <w:sz w:val="22"/>
          <w:szCs w:val="22"/>
        </w:rPr>
        <w:t xml:space="preserve"> session</w:t>
      </w:r>
      <w:r w:rsidRPr="00801C39">
        <w:rPr>
          <w:rFonts w:cstheme="minorHAnsi"/>
          <w:sz w:val="22"/>
          <w:szCs w:val="22"/>
        </w:rPr>
        <w:t xml:space="preserve"> or leave more than 10 minutes early, you will not receive the one point for attendance.  Additionally, if tardiness becomes a chronic problem (e.g., consistently showing up 3-5 minutes late for class), then I will consider more penalties because of the disruption. </w:t>
      </w:r>
    </w:p>
    <w:p w14:paraId="24BBB803" w14:textId="77777777" w:rsidR="002B5A69" w:rsidRPr="00801C39" w:rsidRDefault="002B5A69" w:rsidP="00230759">
      <w:pPr>
        <w:rPr>
          <w:rFonts w:eastAsia="Gill Sans" w:cstheme="minorHAnsi"/>
          <w:sz w:val="22"/>
          <w:szCs w:val="22"/>
        </w:rPr>
      </w:pPr>
    </w:p>
    <w:p w14:paraId="36C2D1B7" w14:textId="7CA211A3" w:rsidR="002B5A69" w:rsidRPr="00801C39" w:rsidRDefault="002B5A69" w:rsidP="00230759">
      <w:pPr>
        <w:rPr>
          <w:rFonts w:cstheme="minorHAnsi"/>
          <w:sz w:val="22"/>
          <w:szCs w:val="22"/>
        </w:rPr>
      </w:pPr>
      <w:r w:rsidRPr="00801C39">
        <w:rPr>
          <w:rFonts w:cstheme="minorHAnsi"/>
          <w:sz w:val="22"/>
          <w:szCs w:val="22"/>
        </w:rPr>
        <w:t xml:space="preserve">At the end of the </w:t>
      </w:r>
      <w:r w:rsidR="00C06859" w:rsidRPr="00801C39">
        <w:rPr>
          <w:rFonts w:cstheme="minorHAnsi"/>
          <w:sz w:val="22"/>
          <w:szCs w:val="22"/>
        </w:rPr>
        <w:t>semester</w:t>
      </w:r>
      <w:r w:rsidRPr="00801C39">
        <w:rPr>
          <w:rFonts w:cstheme="minorHAnsi"/>
          <w:sz w:val="22"/>
          <w:szCs w:val="22"/>
        </w:rPr>
        <w:t xml:space="preserve">, the participation scores will be summed and then averaged across the entire class.  If your total score is equal to or greater than the class average, then you will receive </w:t>
      </w:r>
      <w:r w:rsidR="00A545F6" w:rsidRPr="00801C39">
        <w:rPr>
          <w:rFonts w:cstheme="minorHAnsi"/>
          <w:sz w:val="22"/>
          <w:szCs w:val="22"/>
        </w:rPr>
        <w:t>10</w:t>
      </w:r>
      <w:r w:rsidRPr="00801C39">
        <w:rPr>
          <w:rFonts w:cstheme="minorHAnsi"/>
          <w:sz w:val="22"/>
          <w:szCs w:val="22"/>
        </w:rPr>
        <w:t xml:space="preserve">0 points </w:t>
      </w:r>
      <w:r w:rsidR="00BF4C91" w:rsidRPr="00801C39">
        <w:rPr>
          <w:rFonts w:cstheme="minorHAnsi"/>
          <w:sz w:val="22"/>
          <w:szCs w:val="22"/>
        </w:rPr>
        <w:t xml:space="preserve">on this assignment on Canvas </w:t>
      </w:r>
      <w:r w:rsidRPr="00801C39">
        <w:rPr>
          <w:rFonts w:cstheme="minorHAnsi"/>
          <w:sz w:val="22"/>
          <w:szCs w:val="22"/>
        </w:rPr>
        <w:t xml:space="preserve">(or </w:t>
      </w:r>
      <w:r w:rsidR="00230759" w:rsidRPr="00801C39">
        <w:rPr>
          <w:rFonts w:cstheme="minorHAnsi"/>
          <w:sz w:val="22"/>
          <w:szCs w:val="22"/>
        </w:rPr>
        <w:t>20</w:t>
      </w:r>
      <w:r w:rsidRPr="00801C39">
        <w:rPr>
          <w:rFonts w:cstheme="minorHAnsi"/>
          <w:sz w:val="22"/>
          <w:szCs w:val="22"/>
        </w:rPr>
        <w:t>% of your total class grade).  If your total score is below the class average, then you will receive between 0-</w:t>
      </w:r>
      <w:r w:rsidR="00230759" w:rsidRPr="00801C39">
        <w:rPr>
          <w:rFonts w:cstheme="minorHAnsi"/>
          <w:sz w:val="22"/>
          <w:szCs w:val="22"/>
        </w:rPr>
        <w:t>20</w:t>
      </w:r>
      <w:r w:rsidRPr="00801C39">
        <w:rPr>
          <w:rFonts w:cstheme="minorHAnsi"/>
          <w:sz w:val="22"/>
          <w:szCs w:val="22"/>
        </w:rPr>
        <w:t xml:space="preserve"> points, based on the distribution of points across the class participation scores below the average.</w:t>
      </w:r>
      <w:r w:rsidR="00BF4C91" w:rsidRPr="00801C39">
        <w:rPr>
          <w:rFonts w:cstheme="minorHAnsi"/>
          <w:sz w:val="22"/>
          <w:szCs w:val="22"/>
        </w:rPr>
        <w:t xml:space="preserve">  Your current participation status is available upon request from the TA </w:t>
      </w:r>
      <w:r w:rsidR="00BF4C91" w:rsidRPr="00801C39">
        <w:rPr>
          <w:rFonts w:cstheme="minorHAnsi"/>
          <w:sz w:val="22"/>
          <w:szCs w:val="22"/>
          <w:u w:val="single"/>
        </w:rPr>
        <w:t>at any time during the semester</w:t>
      </w:r>
      <w:r w:rsidR="00BF4C91" w:rsidRPr="00801C39">
        <w:rPr>
          <w:rFonts w:cstheme="minorHAnsi"/>
          <w:sz w:val="22"/>
          <w:szCs w:val="22"/>
        </w:rPr>
        <w:t xml:space="preserve">, so please </w:t>
      </w:r>
      <w:r w:rsidR="006A2D28" w:rsidRPr="00801C39">
        <w:rPr>
          <w:rFonts w:cstheme="minorHAnsi"/>
          <w:sz w:val="22"/>
          <w:szCs w:val="22"/>
        </w:rPr>
        <w:t>do not allow yourself to be surprised by your score at the end of the semester when it is too late to do something about it.</w:t>
      </w:r>
    </w:p>
    <w:p w14:paraId="708BA7C0" w14:textId="38AF7599" w:rsidR="00230759" w:rsidRPr="00801C39" w:rsidRDefault="00230759" w:rsidP="00230759">
      <w:pPr>
        <w:rPr>
          <w:rFonts w:cstheme="minorHAnsi"/>
          <w:sz w:val="22"/>
          <w:szCs w:val="22"/>
        </w:rPr>
      </w:pPr>
    </w:p>
    <w:p w14:paraId="3E3F4A5F" w14:textId="6190BA54" w:rsidR="00230759" w:rsidRPr="00801C39" w:rsidRDefault="00230759" w:rsidP="00230759">
      <w:pPr>
        <w:rPr>
          <w:rFonts w:cstheme="minorHAnsi"/>
          <w:i/>
          <w:iCs/>
          <w:sz w:val="22"/>
          <w:szCs w:val="22"/>
          <w:u w:val="single"/>
        </w:rPr>
      </w:pPr>
      <w:r w:rsidRPr="00801C39">
        <w:rPr>
          <w:rFonts w:cstheme="minorHAnsi"/>
          <w:b/>
          <w:bCs/>
          <w:i/>
          <w:iCs/>
          <w:sz w:val="22"/>
          <w:szCs w:val="22"/>
        </w:rPr>
        <w:t>Peer Evaluations</w:t>
      </w:r>
    </w:p>
    <w:p w14:paraId="0849074E" w14:textId="55CAC6DD" w:rsidR="00230759" w:rsidRPr="00801C39" w:rsidRDefault="00230759" w:rsidP="00230759">
      <w:pPr>
        <w:rPr>
          <w:rFonts w:cstheme="minorHAnsi"/>
          <w:sz w:val="22"/>
          <w:szCs w:val="22"/>
        </w:rPr>
      </w:pPr>
      <w:r w:rsidRPr="00801C39">
        <w:rPr>
          <w:rFonts w:cstheme="minorHAnsi"/>
          <w:sz w:val="22"/>
          <w:szCs w:val="22"/>
        </w:rPr>
        <w:t xml:space="preserve">At the end of the semester, your group members will be asked to provide a confidential evaluation </w:t>
      </w:r>
      <w:r w:rsidR="00563491" w:rsidRPr="00801C39">
        <w:rPr>
          <w:rFonts w:cstheme="minorHAnsi"/>
          <w:sz w:val="22"/>
          <w:szCs w:val="22"/>
        </w:rPr>
        <w:t xml:space="preserve">of your performance and contributions to the Group Country Market Report.  Your score will be an average of </w:t>
      </w:r>
      <w:proofErr w:type="gramStart"/>
      <w:r w:rsidR="00563491" w:rsidRPr="00801C39">
        <w:rPr>
          <w:rFonts w:cstheme="minorHAnsi"/>
          <w:sz w:val="22"/>
          <w:szCs w:val="22"/>
        </w:rPr>
        <w:t>all of</w:t>
      </w:r>
      <w:proofErr w:type="gramEnd"/>
      <w:r w:rsidR="00563491" w:rsidRPr="00801C39">
        <w:rPr>
          <w:rFonts w:cstheme="minorHAnsi"/>
          <w:sz w:val="22"/>
          <w:szCs w:val="22"/>
        </w:rPr>
        <w:t xml:space="preserve"> the scores received from your teammates, with 5 being the highest and 1 being the lowest.</w:t>
      </w:r>
      <w:r w:rsidR="00875813" w:rsidRPr="00801C39">
        <w:rPr>
          <w:rFonts w:cstheme="minorHAnsi"/>
          <w:sz w:val="22"/>
          <w:szCs w:val="22"/>
        </w:rPr>
        <w:t xml:space="preserve">  Additional instructions on how to complete peer evaluations will be provided before the end of the semester.</w:t>
      </w:r>
    </w:p>
    <w:p w14:paraId="232C7C1C" w14:textId="77777777" w:rsidR="00230759" w:rsidRPr="00801C39" w:rsidRDefault="00230759" w:rsidP="00602245">
      <w:pPr>
        <w:rPr>
          <w:rFonts w:cstheme="minorHAnsi"/>
          <w:sz w:val="22"/>
          <w:szCs w:val="22"/>
        </w:rPr>
      </w:pPr>
    </w:p>
    <w:p w14:paraId="6E3DD719" w14:textId="4B33300A" w:rsidR="00241E0F" w:rsidRPr="00801C39" w:rsidRDefault="007910DE" w:rsidP="00602245">
      <w:pPr>
        <w:tabs>
          <w:tab w:val="clear" w:pos="720"/>
          <w:tab w:val="clear" w:pos="4176"/>
          <w:tab w:val="clear" w:pos="5616"/>
          <w:tab w:val="clear" w:pos="6336"/>
        </w:tabs>
        <w:spacing w:line="240" w:lineRule="auto"/>
        <w:rPr>
          <w:rFonts w:cstheme="minorHAnsi"/>
          <w:color w:val="000000" w:themeColor="text1"/>
          <w:sz w:val="22"/>
          <w:szCs w:val="22"/>
          <w:u w:val="single"/>
        </w:rPr>
      </w:pPr>
      <w:r w:rsidRPr="00801C39">
        <w:rPr>
          <w:rFonts w:cstheme="minorHAnsi"/>
          <w:color w:val="000000" w:themeColor="text1"/>
          <w:sz w:val="22"/>
          <w:szCs w:val="22"/>
          <w:u w:val="single"/>
        </w:rPr>
        <w:t>Classroom Environment</w:t>
      </w:r>
    </w:p>
    <w:p w14:paraId="7CBFC20A" w14:textId="7A0ADB44" w:rsidR="00D22002" w:rsidRPr="00801C39" w:rsidRDefault="00D22002" w:rsidP="00602245">
      <w:pPr>
        <w:rPr>
          <w:rFonts w:eastAsia="Gill Sans" w:cstheme="minorHAnsi"/>
          <w:sz w:val="22"/>
          <w:szCs w:val="22"/>
        </w:rPr>
      </w:pPr>
      <w:r w:rsidRPr="00801C39">
        <w:rPr>
          <w:rFonts w:cstheme="minorHAnsi"/>
          <w:sz w:val="22"/>
          <w:szCs w:val="22"/>
        </w:rPr>
        <w:t xml:space="preserve">My goal is to provide tools and create an environment for learning.  I believe my responsibility as an instructor is to ensure that this class contributes to the overall return on your </w:t>
      </w:r>
      <w:r w:rsidR="001D5C6F" w:rsidRPr="00801C39">
        <w:rPr>
          <w:rFonts w:cstheme="minorHAnsi"/>
          <w:sz w:val="22"/>
          <w:szCs w:val="22"/>
        </w:rPr>
        <w:t xml:space="preserve">college </w:t>
      </w:r>
      <w:r w:rsidRPr="00801C39">
        <w:rPr>
          <w:rFonts w:cstheme="minorHAnsi"/>
          <w:sz w:val="22"/>
          <w:szCs w:val="22"/>
        </w:rPr>
        <w:t xml:space="preserve">investment by providing a worthwhile set of tools and resources and doing my best to demonstrate how interesting and important this topic can be to you and the world-at-large.  </w:t>
      </w:r>
    </w:p>
    <w:p w14:paraId="638405AC" w14:textId="77777777" w:rsidR="00D22002" w:rsidRPr="00801C39" w:rsidRDefault="00D22002" w:rsidP="00602245">
      <w:pPr>
        <w:rPr>
          <w:rFonts w:eastAsia="Gill Sans" w:cstheme="minorHAnsi"/>
          <w:sz w:val="22"/>
          <w:szCs w:val="22"/>
        </w:rPr>
      </w:pPr>
    </w:p>
    <w:p w14:paraId="38227029" w14:textId="7179C287" w:rsidR="00005AE9" w:rsidRPr="00801C39" w:rsidRDefault="00D22002" w:rsidP="00602245">
      <w:pPr>
        <w:rPr>
          <w:rFonts w:eastAsia="Gill Sans" w:cstheme="minorHAnsi"/>
          <w:sz w:val="22"/>
          <w:szCs w:val="22"/>
        </w:rPr>
      </w:pPr>
      <w:r w:rsidRPr="00801C39">
        <w:rPr>
          <w:rFonts w:cstheme="minorHAnsi"/>
          <w:sz w:val="22"/>
          <w:szCs w:val="22"/>
        </w:rPr>
        <w:t xml:space="preserve">Since you all learn in different ways, your responsibility is to take advantage of all the resources provided in all the ways that are best for you.  I expect you to be very active in your learning, rather than sitting on the sidelines as a </w:t>
      </w:r>
      <w:r w:rsidR="00005AE9" w:rsidRPr="00801C39">
        <w:rPr>
          <w:rFonts w:cstheme="minorHAnsi"/>
          <w:sz w:val="22"/>
          <w:szCs w:val="22"/>
        </w:rPr>
        <w:t xml:space="preserve">passive observer.  I have created a </w:t>
      </w:r>
      <w:proofErr w:type="gramStart"/>
      <w:r w:rsidR="00005AE9" w:rsidRPr="00801C39">
        <w:rPr>
          <w:rFonts w:cstheme="minorHAnsi"/>
          <w:sz w:val="22"/>
          <w:szCs w:val="22"/>
        </w:rPr>
        <w:t>fairly specific</w:t>
      </w:r>
      <w:proofErr w:type="gramEnd"/>
      <w:r w:rsidR="00005AE9" w:rsidRPr="00801C39">
        <w:rPr>
          <w:rFonts w:cstheme="minorHAnsi"/>
          <w:sz w:val="22"/>
          <w:szCs w:val="22"/>
        </w:rPr>
        <w:t xml:space="preserve"> structure to this course but will maintain flexibility so that we can adapt to the needs and desires of those participating.</w:t>
      </w:r>
    </w:p>
    <w:p w14:paraId="1C3599AE" w14:textId="77777777" w:rsidR="00005AE9" w:rsidRPr="00801C39" w:rsidRDefault="00005AE9" w:rsidP="00602245">
      <w:pPr>
        <w:rPr>
          <w:rFonts w:eastAsia="Gill Sans" w:cstheme="minorHAnsi"/>
          <w:sz w:val="22"/>
          <w:szCs w:val="22"/>
        </w:rPr>
      </w:pPr>
    </w:p>
    <w:p w14:paraId="5ADA840E" w14:textId="4195F637" w:rsidR="00D22002" w:rsidRPr="00801C39" w:rsidRDefault="00005AE9" w:rsidP="00602245">
      <w:pPr>
        <w:rPr>
          <w:rFonts w:cstheme="minorHAnsi"/>
          <w:b/>
          <w:bCs/>
          <w:sz w:val="22"/>
          <w:szCs w:val="22"/>
        </w:rPr>
      </w:pPr>
      <w:r w:rsidRPr="00801C39">
        <w:rPr>
          <w:rFonts w:cstheme="minorHAnsi"/>
          <w:sz w:val="22"/>
          <w:szCs w:val="22"/>
        </w:rPr>
        <w:t xml:space="preserve">Throughout this course I am trying to encourage you to read the material from the resources provided, critically think about how they apply to a variety of marketing circumstances, make connections to </w:t>
      </w:r>
      <w:r w:rsidRPr="00801C39">
        <w:rPr>
          <w:rFonts w:cstheme="minorHAnsi"/>
          <w:sz w:val="22"/>
          <w:szCs w:val="22"/>
        </w:rPr>
        <w:lastRenderedPageBreak/>
        <w:t>concepts larger than marketing, and consider how you will make the world a better place through your work</w:t>
      </w:r>
      <w:r w:rsidRPr="00801C39">
        <w:rPr>
          <w:rFonts w:cstheme="minorHAnsi"/>
          <w:b/>
          <w:bCs/>
          <w:sz w:val="22"/>
          <w:szCs w:val="22"/>
        </w:rPr>
        <w:t>.</w:t>
      </w:r>
    </w:p>
    <w:p w14:paraId="3113724D" w14:textId="5214B10A" w:rsidR="005B533E" w:rsidRPr="00801C39" w:rsidRDefault="005B533E" w:rsidP="00602245">
      <w:pPr>
        <w:rPr>
          <w:rFonts w:cstheme="minorHAnsi"/>
          <w:sz w:val="22"/>
          <w:szCs w:val="22"/>
        </w:rPr>
      </w:pPr>
    </w:p>
    <w:p w14:paraId="7ED8A7E4" w14:textId="4BC11886" w:rsidR="005B533E" w:rsidRPr="00801C39" w:rsidRDefault="00FC3DAC" w:rsidP="00602245">
      <w:pPr>
        <w:rPr>
          <w:rFonts w:cstheme="minorHAnsi"/>
          <w:color w:val="000000"/>
          <w:sz w:val="22"/>
          <w:szCs w:val="22"/>
        </w:rPr>
      </w:pPr>
      <w:r w:rsidRPr="00801C39">
        <w:rPr>
          <w:rFonts w:cstheme="minorHAnsi"/>
          <w:color w:val="000000"/>
          <w:sz w:val="22"/>
          <w:szCs w:val="22"/>
        </w:rPr>
        <w:t xml:space="preserve">You are all bright people who learn in different ways.  Because you all come from a variety of experiences and backgrounds, I am hoping that each of you will contribute greatly to the knowledge built in this class by sharing your thoughts.  Come prepared to engage in the discussions, whether you </w:t>
      </w:r>
      <w:proofErr w:type="gramStart"/>
      <w:r w:rsidRPr="00801C39">
        <w:rPr>
          <w:rFonts w:cstheme="minorHAnsi"/>
          <w:color w:val="000000"/>
          <w:sz w:val="22"/>
          <w:szCs w:val="22"/>
        </w:rPr>
        <w:t>actually speak</w:t>
      </w:r>
      <w:proofErr w:type="gramEnd"/>
      <w:r w:rsidRPr="00801C39">
        <w:rPr>
          <w:rFonts w:cstheme="minorHAnsi"/>
          <w:color w:val="000000"/>
          <w:sz w:val="22"/>
          <w:szCs w:val="22"/>
        </w:rPr>
        <w:t xml:space="preserve"> out loud or not, by not just reading the required cases and chapters, but by also forming opinions and questions about the material presented.  I will call upon you from time to time, but these will not be attempts to harass or embarrass you, I promise.  I simply want to give everyone more experience in being prepared to speak on the spot about various topics. </w:t>
      </w:r>
    </w:p>
    <w:p w14:paraId="437ED9EC" w14:textId="77777777" w:rsidR="00EE348E" w:rsidRPr="00801C39" w:rsidRDefault="00EE348E" w:rsidP="00602245">
      <w:pPr>
        <w:pStyle w:val="Heading1"/>
        <w:spacing w:line="240" w:lineRule="auto"/>
        <w:jc w:val="left"/>
        <w:rPr>
          <w:rFonts w:asciiTheme="minorHAnsi" w:hAnsiTheme="minorHAnsi" w:cstheme="minorHAnsi"/>
          <w:b/>
          <w:bCs/>
          <w:sz w:val="22"/>
          <w:szCs w:val="22"/>
          <w:u w:val="single"/>
        </w:rPr>
      </w:pPr>
    </w:p>
    <w:p w14:paraId="3E448091" w14:textId="26AFDB5A" w:rsidR="00A02C7E" w:rsidRPr="00801C39" w:rsidRDefault="00A02C7E" w:rsidP="00A02C7E">
      <w:pPr>
        <w:pStyle w:val="Heading1"/>
        <w:spacing w:line="240" w:lineRule="auto"/>
        <w:jc w:val="left"/>
        <w:rPr>
          <w:rFonts w:asciiTheme="minorHAnsi" w:hAnsiTheme="minorHAnsi" w:cstheme="minorHAnsi"/>
          <w:sz w:val="22"/>
          <w:szCs w:val="22"/>
          <w:u w:val="single"/>
        </w:rPr>
      </w:pPr>
      <w:r w:rsidRPr="00801C39">
        <w:rPr>
          <w:rFonts w:asciiTheme="minorHAnsi" w:hAnsiTheme="minorHAnsi" w:cstheme="minorHAnsi"/>
          <w:b/>
          <w:bCs/>
          <w:sz w:val="22"/>
          <w:szCs w:val="22"/>
          <w:u w:val="single"/>
        </w:rPr>
        <w:t>TECHNOLOGY TOOLS</w:t>
      </w:r>
    </w:p>
    <w:p w14:paraId="650515C9" w14:textId="77777777" w:rsidR="00A02C7E" w:rsidRPr="00801C39" w:rsidRDefault="00A02C7E" w:rsidP="00A02C7E">
      <w:pPr>
        <w:pStyle w:val="Heading1"/>
        <w:spacing w:line="240" w:lineRule="auto"/>
        <w:jc w:val="left"/>
        <w:rPr>
          <w:rFonts w:asciiTheme="minorHAnsi" w:hAnsiTheme="minorHAnsi" w:cstheme="minorHAnsi"/>
          <w:sz w:val="22"/>
          <w:szCs w:val="22"/>
          <w:u w:val="single"/>
        </w:rPr>
      </w:pPr>
      <w:r w:rsidRPr="00801C39">
        <w:rPr>
          <w:rFonts w:asciiTheme="minorHAnsi" w:hAnsiTheme="minorHAnsi" w:cstheme="minorHAnsi"/>
          <w:sz w:val="22"/>
          <w:szCs w:val="22"/>
          <w:u w:val="single"/>
        </w:rPr>
        <w:t>Canvas</w:t>
      </w:r>
    </w:p>
    <w:p w14:paraId="0F21BB6E" w14:textId="77777777" w:rsidR="00A02C7E" w:rsidRPr="00801C39" w:rsidRDefault="00A02C7E" w:rsidP="00A02C7E">
      <w:pPr>
        <w:spacing w:before="20" w:line="240" w:lineRule="auto"/>
        <w:rPr>
          <w:rFonts w:cstheme="minorHAnsi"/>
          <w:sz w:val="22"/>
          <w:szCs w:val="22"/>
        </w:rPr>
      </w:pPr>
      <w:r w:rsidRPr="00801C39">
        <w:rPr>
          <w:rFonts w:cstheme="minorHAnsi"/>
          <w:sz w:val="22"/>
          <w:szCs w:val="22"/>
        </w:rPr>
        <w:t xml:space="preserve">One tool you may find particularly helpful to your group work is in Canvas.  If you sign on to Canvas (canvas.utexas.edu) you will find a listing of your courses for this semester.  If you click on our course, you will see </w:t>
      </w:r>
      <w:proofErr w:type="gramStart"/>
      <w:r w:rsidRPr="00801C39">
        <w:rPr>
          <w:rFonts w:cstheme="minorHAnsi"/>
          <w:sz w:val="22"/>
          <w:szCs w:val="22"/>
        </w:rPr>
        <w:t>a number of</w:t>
      </w:r>
      <w:proofErr w:type="gramEnd"/>
      <w:r w:rsidRPr="00801C39">
        <w:rPr>
          <w:rFonts w:cstheme="minorHAnsi"/>
          <w:sz w:val="22"/>
          <w:szCs w:val="22"/>
        </w:rPr>
        <w:t xml:space="preserve"> tools available for your use.  The primary tools that you will find helpful in terms of groups will be the E-mail* feature (you can send e-mails to your group as a whole), and the Groups feature.  Just click on the Communication button.  You will see links for E-Mail and for Groups.  Your Groups pages will allow you to have, for your group members only, threaded discussions, a chat room, and a way to post documents that you can all see to review.  All course materials that I reference during class will also be posted in the “Files” section of Canvas.</w:t>
      </w:r>
    </w:p>
    <w:p w14:paraId="1C2024A9" w14:textId="77777777" w:rsidR="00A02C7E" w:rsidRPr="00801C39" w:rsidRDefault="00A02C7E" w:rsidP="00A02C7E">
      <w:pPr>
        <w:spacing w:before="20" w:line="240" w:lineRule="auto"/>
        <w:rPr>
          <w:rFonts w:cstheme="minorHAnsi"/>
          <w:sz w:val="22"/>
          <w:szCs w:val="22"/>
        </w:rPr>
      </w:pPr>
    </w:p>
    <w:p w14:paraId="182B15A1" w14:textId="77777777" w:rsidR="00A02C7E" w:rsidRPr="00801C39" w:rsidRDefault="00A02C7E" w:rsidP="00A02C7E">
      <w:pPr>
        <w:spacing w:before="20" w:line="240" w:lineRule="auto"/>
        <w:rPr>
          <w:rFonts w:cstheme="minorHAnsi"/>
          <w:sz w:val="22"/>
          <w:szCs w:val="22"/>
        </w:rPr>
      </w:pPr>
      <w:r w:rsidRPr="00801C39">
        <w:rPr>
          <w:rFonts w:cstheme="minorHAnsi"/>
          <w:sz w:val="22"/>
          <w:szCs w:val="22"/>
        </w:rPr>
        <w:t xml:space="preserve">Note that the e-mail address that Canvas has for you is the address that you provided to UT when you registered.  If you would like to double-check or change it, go to </w:t>
      </w:r>
      <w:hyperlink r:id="rId16" w:history="1">
        <w:r w:rsidRPr="00801C39">
          <w:rPr>
            <w:rStyle w:val="Hyperlink"/>
            <w:rFonts w:cstheme="minorHAnsi"/>
            <w:sz w:val="22"/>
            <w:szCs w:val="22"/>
          </w:rPr>
          <w:t>https://utdirect.utexas.edu/utdirect/index.cgi</w:t>
        </w:r>
      </w:hyperlink>
      <w:r w:rsidRPr="00801C39">
        <w:rPr>
          <w:rFonts w:cstheme="minorHAnsi"/>
          <w:sz w:val="22"/>
          <w:szCs w:val="22"/>
        </w:rPr>
        <w:t>.  Then click “My Addresses” on the bottom left side of the page.  That will show you what UT has as your official e-mail address.  That is the address that Canvas will use.</w:t>
      </w:r>
    </w:p>
    <w:p w14:paraId="47E977BC" w14:textId="77777777" w:rsidR="00A02C7E" w:rsidRPr="00801C39" w:rsidRDefault="00A02C7E" w:rsidP="00A02C7E">
      <w:pPr>
        <w:spacing w:before="20" w:line="240" w:lineRule="auto"/>
        <w:rPr>
          <w:rFonts w:cstheme="minorHAnsi"/>
          <w:sz w:val="22"/>
          <w:szCs w:val="22"/>
        </w:rPr>
      </w:pPr>
    </w:p>
    <w:p w14:paraId="62A3549E" w14:textId="77777777" w:rsidR="00A02C7E" w:rsidRPr="00801C39" w:rsidRDefault="00A02C7E" w:rsidP="00A02C7E">
      <w:pPr>
        <w:pStyle w:val="BodyText"/>
        <w:overflowPunct w:val="0"/>
        <w:autoSpaceDE w:val="0"/>
        <w:autoSpaceDN w:val="0"/>
        <w:adjustRightInd w:val="0"/>
        <w:spacing w:line="240" w:lineRule="auto"/>
        <w:textAlignment w:val="baseline"/>
        <w:rPr>
          <w:rFonts w:cstheme="minorHAnsi"/>
          <w:bCs/>
          <w:sz w:val="22"/>
          <w:szCs w:val="22"/>
        </w:rPr>
      </w:pPr>
      <w:r w:rsidRPr="00801C39">
        <w:rPr>
          <w:rFonts w:cstheme="minorHAnsi"/>
          <w:bCs/>
          <w:sz w:val="22"/>
          <w:szCs w:val="22"/>
        </w:rPr>
        <w:t>Note that Canvas provides a roster of all students in the class.  Therefore, please read the University policy listed below.</w:t>
      </w:r>
    </w:p>
    <w:p w14:paraId="2EF20BC3" w14:textId="77777777" w:rsidR="00A02C7E" w:rsidRPr="00801C39" w:rsidRDefault="00A02C7E" w:rsidP="00A02C7E">
      <w:pPr>
        <w:spacing w:line="240" w:lineRule="auto"/>
        <w:rPr>
          <w:rFonts w:cstheme="minorHAnsi"/>
          <w:bCs/>
          <w:sz w:val="22"/>
          <w:szCs w:val="22"/>
          <w:u w:val="single"/>
        </w:rPr>
      </w:pPr>
    </w:p>
    <w:p w14:paraId="16BA13EE" w14:textId="77777777" w:rsidR="00A02C7E" w:rsidRPr="00801C39" w:rsidRDefault="00A02C7E" w:rsidP="00A02C7E">
      <w:pPr>
        <w:pStyle w:val="BodyText2"/>
        <w:ind w:firstLine="360"/>
        <w:rPr>
          <w:rFonts w:asciiTheme="minorHAnsi" w:hAnsiTheme="minorHAnsi" w:cstheme="minorHAnsi"/>
          <w:i/>
          <w:iCs/>
          <w:sz w:val="22"/>
          <w:szCs w:val="22"/>
        </w:rPr>
      </w:pPr>
      <w:r w:rsidRPr="00801C39">
        <w:rPr>
          <w:rFonts w:asciiTheme="minorHAnsi" w:hAnsiTheme="minorHAnsi" w:cstheme="minorHAnsi"/>
          <w:i/>
          <w:iCs/>
          <w:sz w:val="22"/>
          <w:szCs w:val="22"/>
        </w:rPr>
        <w:t xml:space="preserve">Beginning Fall 2001, web-based, password-protected class sites will be available for all accredited courses taught at The University. Syllabi, handouts, </w:t>
      </w:r>
      <w:proofErr w:type="gramStart"/>
      <w:r w:rsidRPr="00801C39">
        <w:rPr>
          <w:rFonts w:asciiTheme="minorHAnsi" w:hAnsiTheme="minorHAnsi" w:cstheme="minorHAnsi"/>
          <w:i/>
          <w:iCs/>
          <w:sz w:val="22"/>
          <w:szCs w:val="22"/>
        </w:rPr>
        <w:t>assignments</w:t>
      </w:r>
      <w:proofErr w:type="gramEnd"/>
      <w:r w:rsidRPr="00801C39">
        <w:rPr>
          <w:rFonts w:asciiTheme="minorHAnsi" w:hAnsiTheme="minorHAnsi" w:cstheme="minorHAnsi"/>
          <w:i/>
          <w:iCs/>
          <w:sz w:val="22"/>
          <w:szCs w:val="22"/>
        </w:rPr>
        <w:t xml:space="preserve"> and other resources are types of information that may be available within these sites.  Site activities could include exchanging e-mail, engaging in class discussions and chats, and exchanging files.  In addition, class e-mail rosters will be a component of the sites. Students who do not want their names included in these electronic class rosters must restrict their directory information in the Office of the Registrar, Main Building, Room 1.  For information on restricting directory information see: </w:t>
      </w:r>
      <w:hyperlink r:id="rId17" w:history="1">
        <w:r w:rsidRPr="00801C39">
          <w:rPr>
            <w:rStyle w:val="Hyperlink"/>
            <w:rFonts w:asciiTheme="minorHAnsi" w:hAnsiTheme="minorHAnsi" w:cstheme="minorHAnsi"/>
            <w:i/>
            <w:iCs/>
            <w:sz w:val="22"/>
            <w:szCs w:val="22"/>
          </w:rPr>
          <w:t>http://www.utexas.edu/student/registrar/catalogs/gi00-01/app/appc09.html</w:t>
        </w:r>
      </w:hyperlink>
    </w:p>
    <w:p w14:paraId="7B9B4E00" w14:textId="77777777" w:rsidR="00A02C7E" w:rsidRPr="00801C39" w:rsidRDefault="00A02C7E" w:rsidP="00A02C7E">
      <w:pPr>
        <w:spacing w:before="20" w:line="240" w:lineRule="auto"/>
        <w:rPr>
          <w:rFonts w:cstheme="minorHAnsi"/>
          <w:sz w:val="22"/>
          <w:szCs w:val="22"/>
        </w:rPr>
      </w:pPr>
    </w:p>
    <w:p w14:paraId="79781DED" w14:textId="6CD6FDE5" w:rsidR="00ED0923" w:rsidRPr="00801C39" w:rsidRDefault="00AE6C01" w:rsidP="00A02C7E">
      <w:pPr>
        <w:spacing w:after="160" w:line="240" w:lineRule="auto"/>
        <w:rPr>
          <w:rFonts w:cstheme="minorHAnsi"/>
          <w:sz w:val="22"/>
          <w:szCs w:val="22"/>
          <w:u w:val="single"/>
        </w:rPr>
      </w:pPr>
      <w:r w:rsidRPr="00801C39">
        <w:rPr>
          <w:rFonts w:cstheme="minorHAnsi"/>
          <w:sz w:val="22"/>
          <w:szCs w:val="22"/>
          <w:u w:val="single"/>
        </w:rPr>
        <w:t>Other Technology Tools</w:t>
      </w:r>
    </w:p>
    <w:p w14:paraId="7B8EE5C2" w14:textId="4135F1A2" w:rsidR="00ED0923" w:rsidRPr="00801C39" w:rsidRDefault="00ED0923" w:rsidP="00ED0923">
      <w:pPr>
        <w:spacing w:before="20" w:line="240" w:lineRule="auto"/>
        <w:rPr>
          <w:rFonts w:cstheme="minorHAnsi"/>
          <w:sz w:val="22"/>
          <w:szCs w:val="22"/>
        </w:rPr>
      </w:pPr>
      <w:r w:rsidRPr="00801C39">
        <w:rPr>
          <w:rFonts w:cstheme="minorHAnsi"/>
          <w:sz w:val="22"/>
          <w:szCs w:val="22"/>
        </w:rPr>
        <w:t>Other tools may be periodically used but you will be given instructions for those tools on a case-by-case basis.</w:t>
      </w:r>
    </w:p>
    <w:p w14:paraId="5E5B9C7A" w14:textId="6F74C60B" w:rsidR="00747C04" w:rsidRPr="00801C39" w:rsidRDefault="00747C04">
      <w:pPr>
        <w:tabs>
          <w:tab w:val="clear" w:pos="720"/>
          <w:tab w:val="clear" w:pos="4176"/>
          <w:tab w:val="clear" w:pos="5616"/>
          <w:tab w:val="clear" w:pos="6336"/>
        </w:tabs>
        <w:spacing w:line="240" w:lineRule="auto"/>
        <w:rPr>
          <w:rFonts w:cstheme="minorHAnsi"/>
          <w:sz w:val="22"/>
          <w:szCs w:val="22"/>
        </w:rPr>
      </w:pPr>
      <w:r w:rsidRPr="00801C39">
        <w:rPr>
          <w:rFonts w:cstheme="minorHAnsi"/>
          <w:sz w:val="22"/>
          <w:szCs w:val="22"/>
        </w:rPr>
        <w:br w:type="page"/>
      </w:r>
    </w:p>
    <w:p w14:paraId="6DDE8A4E" w14:textId="77777777" w:rsidR="00ED0923" w:rsidRPr="00801C39" w:rsidRDefault="00ED0923" w:rsidP="00A02C7E">
      <w:pPr>
        <w:spacing w:after="160" w:line="240" w:lineRule="auto"/>
        <w:rPr>
          <w:rFonts w:cstheme="minorHAnsi"/>
          <w:sz w:val="22"/>
          <w:szCs w:val="22"/>
        </w:rPr>
      </w:pPr>
    </w:p>
    <w:p w14:paraId="1396A176" w14:textId="77777777" w:rsidR="001C4E69" w:rsidRPr="00801C39" w:rsidRDefault="001C4E69" w:rsidP="001C4E69">
      <w:pPr>
        <w:pStyle w:val="CM11"/>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801C39">
        <w:rPr>
          <w:rFonts w:asciiTheme="minorHAnsi" w:hAnsiTheme="minorHAnsi" w:cstheme="minorHAnsi"/>
          <w:b/>
          <w:bCs/>
          <w:sz w:val="22"/>
          <w:szCs w:val="22"/>
        </w:rPr>
        <w:t>Important Notifications</w:t>
      </w:r>
    </w:p>
    <w:p w14:paraId="683B2FAC" w14:textId="77777777" w:rsidR="005657ED" w:rsidRPr="00801C39" w:rsidRDefault="005657ED" w:rsidP="005657ED">
      <w:pPr>
        <w:pStyle w:val="Heading1"/>
        <w:spacing w:before="120" w:after="120" w:line="264" w:lineRule="auto"/>
        <w:rPr>
          <w:rFonts w:asciiTheme="minorHAnsi" w:hAnsiTheme="minorHAnsi" w:cstheme="minorHAnsi"/>
          <w:sz w:val="22"/>
          <w:szCs w:val="22"/>
          <w:u w:val="single"/>
        </w:rPr>
      </w:pPr>
      <w:r w:rsidRPr="00801C39">
        <w:rPr>
          <w:rFonts w:asciiTheme="minorHAnsi" w:hAnsiTheme="minorHAnsi" w:cstheme="minorHAnsi"/>
          <w:sz w:val="22"/>
          <w:szCs w:val="22"/>
          <w:u w:val="single"/>
        </w:rPr>
        <w:t>Students with Disabilities</w:t>
      </w:r>
    </w:p>
    <w:p w14:paraId="41A0B678" w14:textId="77777777" w:rsidR="005657ED" w:rsidRPr="00801C39" w:rsidRDefault="005657ED" w:rsidP="005657ED">
      <w:pPr>
        <w:pStyle w:val="BodyText"/>
        <w:spacing w:before="24" w:line="264" w:lineRule="auto"/>
        <w:ind w:left="219" w:right="230"/>
        <w:rPr>
          <w:rFonts w:cstheme="minorHAnsi"/>
          <w:sz w:val="22"/>
          <w:szCs w:val="22"/>
        </w:rPr>
      </w:pPr>
      <w:r w:rsidRPr="00801C39">
        <w:rPr>
          <w:rFonts w:cstheme="minorHAnsi"/>
          <w:sz w:val="22"/>
          <w:szCs w:val="22"/>
        </w:rPr>
        <w:t xml:space="preserve">Students with disabilities may request appropriate academic accommodations from the Division of Diversity and Community Engagement, Services for Students with Disabilities, 512-471-6259, </w:t>
      </w:r>
      <w:hyperlink r:id="rId18">
        <w:r w:rsidRPr="00801C39">
          <w:rPr>
            <w:rFonts w:cstheme="minorHAnsi"/>
            <w:color w:val="0000FF"/>
            <w:sz w:val="22"/>
            <w:szCs w:val="22"/>
            <w:u w:val="single" w:color="0000FF"/>
          </w:rPr>
          <w:t>http://diversity.utexas.edu/disability/</w:t>
        </w:r>
      </w:hyperlink>
      <w:r w:rsidRPr="00801C39">
        <w:rPr>
          <w:rFonts w:cstheme="minorHAnsi"/>
          <w:sz w:val="22"/>
          <w:szCs w:val="22"/>
        </w:rPr>
        <w:t>.</w:t>
      </w:r>
    </w:p>
    <w:p w14:paraId="4D850364" w14:textId="74802A31" w:rsidR="005657ED" w:rsidRPr="00801C39" w:rsidRDefault="005657ED" w:rsidP="005657ED">
      <w:pPr>
        <w:pStyle w:val="Heading1"/>
        <w:spacing w:before="240" w:after="120" w:line="264" w:lineRule="auto"/>
        <w:ind w:right="3629"/>
        <w:rPr>
          <w:rFonts w:asciiTheme="minorHAnsi" w:hAnsiTheme="minorHAnsi" w:cstheme="minorHAnsi"/>
          <w:sz w:val="22"/>
          <w:szCs w:val="22"/>
          <w:u w:val="single"/>
        </w:rPr>
      </w:pPr>
      <w:r w:rsidRPr="00801C39">
        <w:rPr>
          <w:rFonts w:asciiTheme="minorHAnsi" w:hAnsiTheme="minorHAnsi" w:cstheme="minorHAnsi"/>
          <w:sz w:val="22"/>
          <w:szCs w:val="22"/>
        </w:rPr>
        <w:tab/>
      </w:r>
      <w:r w:rsidRPr="00801C39">
        <w:rPr>
          <w:rFonts w:asciiTheme="minorHAnsi" w:hAnsiTheme="minorHAnsi" w:cstheme="minorHAnsi"/>
          <w:sz w:val="22"/>
          <w:szCs w:val="22"/>
        </w:rPr>
        <w:tab/>
      </w:r>
      <w:r w:rsidRPr="00801C39">
        <w:rPr>
          <w:rFonts w:asciiTheme="minorHAnsi" w:hAnsiTheme="minorHAnsi" w:cstheme="minorHAnsi"/>
          <w:sz w:val="22"/>
          <w:szCs w:val="22"/>
        </w:rPr>
        <w:tab/>
      </w:r>
      <w:r w:rsidRPr="00801C39">
        <w:rPr>
          <w:rFonts w:asciiTheme="minorHAnsi" w:hAnsiTheme="minorHAnsi" w:cstheme="minorHAnsi"/>
          <w:sz w:val="22"/>
          <w:szCs w:val="22"/>
        </w:rPr>
        <w:tab/>
      </w:r>
      <w:r w:rsidRPr="00801C39">
        <w:rPr>
          <w:rFonts w:asciiTheme="minorHAnsi" w:hAnsiTheme="minorHAnsi" w:cstheme="minorHAnsi"/>
          <w:sz w:val="22"/>
          <w:szCs w:val="22"/>
        </w:rPr>
        <w:tab/>
      </w:r>
      <w:r w:rsidRPr="00801C39">
        <w:rPr>
          <w:rFonts w:asciiTheme="minorHAnsi" w:hAnsiTheme="minorHAnsi" w:cstheme="minorHAnsi"/>
          <w:sz w:val="22"/>
          <w:szCs w:val="22"/>
          <w:u w:val="single"/>
        </w:rPr>
        <w:t>Diversity and Inclusion</w:t>
      </w:r>
    </w:p>
    <w:p w14:paraId="02DFFF74" w14:textId="77777777" w:rsidR="005657ED" w:rsidRPr="00801C39" w:rsidRDefault="005657ED" w:rsidP="005657ED">
      <w:pPr>
        <w:pStyle w:val="BodyText"/>
        <w:spacing w:before="26" w:line="264" w:lineRule="auto"/>
        <w:ind w:left="220" w:right="584"/>
        <w:rPr>
          <w:rFonts w:cstheme="minorHAnsi"/>
          <w:sz w:val="22"/>
          <w:szCs w:val="22"/>
        </w:rPr>
      </w:pPr>
      <w:r w:rsidRPr="00801C39">
        <w:rPr>
          <w:rFonts w:cstheme="minorHAnsi"/>
          <w:sz w:val="22"/>
          <w:szCs w:val="22"/>
        </w:rPr>
        <w:t xml:space="preserve">It is my intent that students from all diverse backgrounds and perspectives be well served by this course, that students’ learning needs be addressed and that the diversity that students bring to this class can be comfortably expressed and be viewed as a resource, </w:t>
      </w:r>
      <w:proofErr w:type="gramStart"/>
      <w:r w:rsidRPr="00801C39">
        <w:rPr>
          <w:rFonts w:cstheme="minorHAnsi"/>
          <w:sz w:val="22"/>
          <w:szCs w:val="22"/>
        </w:rPr>
        <w:t>strength</w:t>
      </w:r>
      <w:proofErr w:type="gramEnd"/>
      <w:r w:rsidRPr="00801C39">
        <w:rPr>
          <w:rFonts w:cstheme="minorHAnsi"/>
          <w:sz w:val="22"/>
          <w:szCs w:val="22"/>
        </w:rPr>
        <w:t xml:space="preserve"> and benefit to all students. Please come to me at any time with any concerns.</w:t>
      </w:r>
    </w:p>
    <w:p w14:paraId="541FA1A7" w14:textId="332A2554" w:rsidR="00D24CB1" w:rsidRPr="00801C39" w:rsidRDefault="00D24CB1" w:rsidP="00D24CB1">
      <w:pPr>
        <w:pStyle w:val="BodyText"/>
        <w:spacing w:line="264" w:lineRule="auto"/>
        <w:ind w:left="219" w:right="262"/>
        <w:jc w:val="center"/>
        <w:rPr>
          <w:rFonts w:cstheme="minorHAnsi"/>
          <w:sz w:val="22"/>
          <w:szCs w:val="22"/>
          <w:u w:val="single"/>
        </w:rPr>
      </w:pPr>
      <w:r w:rsidRPr="00801C39">
        <w:rPr>
          <w:rFonts w:cstheme="minorHAnsi"/>
          <w:sz w:val="22"/>
          <w:szCs w:val="22"/>
          <w:u w:val="single"/>
        </w:rPr>
        <w:t>Religious Holy Days</w:t>
      </w:r>
    </w:p>
    <w:p w14:paraId="4EF06FF6" w14:textId="7D2D7648" w:rsidR="005657ED" w:rsidRPr="00801C39" w:rsidRDefault="005657ED" w:rsidP="005657ED">
      <w:pPr>
        <w:pStyle w:val="BodyText"/>
        <w:spacing w:line="264" w:lineRule="auto"/>
        <w:ind w:left="219" w:right="262"/>
        <w:rPr>
          <w:rFonts w:cstheme="minorHAnsi"/>
          <w:sz w:val="22"/>
          <w:szCs w:val="22"/>
        </w:rPr>
      </w:pPr>
      <w:r w:rsidRPr="00801C39">
        <w:rPr>
          <w:rFonts w:cstheme="minorHAnsi"/>
          <w:sz w:val="22"/>
          <w:szCs w:val="22"/>
        </w:rPr>
        <w:t xml:space="preserve">By UT Austin policy, you must notify me of your pending absence at least fourteen days prior to the date of observance of a religious holy day. If you must miss a class, an examination, a work assignment, or a project </w:t>
      </w:r>
      <w:proofErr w:type="gramStart"/>
      <w:r w:rsidRPr="00801C39">
        <w:rPr>
          <w:rFonts w:cstheme="minorHAnsi"/>
          <w:sz w:val="22"/>
          <w:szCs w:val="22"/>
        </w:rPr>
        <w:t>in order to</w:t>
      </w:r>
      <w:proofErr w:type="gramEnd"/>
      <w:r w:rsidRPr="00801C39">
        <w:rPr>
          <w:rFonts w:cstheme="minorHAnsi"/>
          <w:sz w:val="22"/>
          <w:szCs w:val="22"/>
        </w:rPr>
        <w:t xml:space="preserve"> observe a religious holy day, you will be given an opportunity to complete the missed work within a reasonable time after the</w:t>
      </w:r>
      <w:r w:rsidRPr="00801C39">
        <w:rPr>
          <w:rFonts w:cstheme="minorHAnsi"/>
          <w:spacing w:val="-21"/>
          <w:sz w:val="22"/>
          <w:szCs w:val="22"/>
        </w:rPr>
        <w:t xml:space="preserve"> </w:t>
      </w:r>
      <w:r w:rsidRPr="00801C39">
        <w:rPr>
          <w:rFonts w:cstheme="minorHAnsi"/>
          <w:sz w:val="22"/>
          <w:szCs w:val="22"/>
        </w:rPr>
        <w:t>absence.</w:t>
      </w:r>
    </w:p>
    <w:p w14:paraId="7903FDEA" w14:textId="77777777" w:rsidR="005657ED" w:rsidRPr="00801C39" w:rsidRDefault="005657ED" w:rsidP="00D24CB1">
      <w:pPr>
        <w:pStyle w:val="Heading1"/>
        <w:spacing w:before="240" w:after="120" w:line="264" w:lineRule="auto"/>
        <w:rPr>
          <w:rFonts w:asciiTheme="minorHAnsi" w:hAnsiTheme="minorHAnsi" w:cstheme="minorHAnsi"/>
          <w:sz w:val="22"/>
          <w:szCs w:val="22"/>
          <w:u w:val="single"/>
        </w:rPr>
      </w:pPr>
      <w:r w:rsidRPr="00801C39">
        <w:rPr>
          <w:rFonts w:asciiTheme="minorHAnsi" w:hAnsiTheme="minorHAnsi" w:cstheme="minorHAnsi"/>
          <w:sz w:val="22"/>
          <w:szCs w:val="22"/>
          <w:u w:val="single"/>
        </w:rPr>
        <w:t>Policy on Scholastic Dishonesty</w:t>
      </w:r>
    </w:p>
    <w:p w14:paraId="2930FA23" w14:textId="08FE0D56" w:rsidR="005657ED" w:rsidRPr="00801C39" w:rsidRDefault="005657ED" w:rsidP="005657ED">
      <w:pPr>
        <w:pStyle w:val="BodyText"/>
        <w:spacing w:before="26" w:line="264" w:lineRule="auto"/>
        <w:ind w:left="219" w:right="402"/>
        <w:rPr>
          <w:rFonts w:cstheme="minorHAnsi"/>
          <w:sz w:val="22"/>
          <w:szCs w:val="22"/>
        </w:rPr>
      </w:pPr>
      <w:r w:rsidRPr="00801C39">
        <w:rPr>
          <w:rFonts w:cstheme="minorHAnsi"/>
          <w:sz w:val="22"/>
          <w:szCs w:val="22"/>
        </w:rPr>
        <w:t xml:space="preserve">The McCombs School of Business has no tolerance for acts of scholastic dishonesty. The responsibilities of both students and faculty </w:t>
      </w:r>
      <w:proofErr w:type="gramStart"/>
      <w:r w:rsidRPr="00801C39">
        <w:rPr>
          <w:rFonts w:cstheme="minorHAnsi"/>
          <w:sz w:val="22"/>
          <w:szCs w:val="22"/>
        </w:rPr>
        <w:t>with regard to</w:t>
      </w:r>
      <w:proofErr w:type="gramEnd"/>
      <w:r w:rsidRPr="00801C39">
        <w:rPr>
          <w:rFonts w:cstheme="minorHAnsi"/>
          <w:sz w:val="22"/>
          <w:szCs w:val="22"/>
        </w:rPr>
        <w:t xml:space="preserve"> scholastic dishonesty are described in detail in the BBA Program’s Statement on Scholastic Dishonesty at </w:t>
      </w:r>
      <w:hyperlink r:id="rId19">
        <w:r w:rsidRPr="00801C39">
          <w:rPr>
            <w:rFonts w:cstheme="minorHAnsi"/>
            <w:color w:val="0000FF"/>
            <w:sz w:val="22"/>
            <w:szCs w:val="22"/>
            <w:u w:val="single" w:color="0000FF"/>
          </w:rPr>
          <w:t>http://my.mccombs.utexas.edu/BBA/Code-of-Ethics</w:t>
        </w:r>
      </w:hyperlink>
      <w:r w:rsidRPr="00801C39">
        <w:rPr>
          <w:rFonts w:cstheme="minorHAnsi"/>
          <w:sz w:val="22"/>
          <w:szCs w:val="22"/>
        </w:rPr>
        <w:t xml:space="preserve">. By teaching this course, I have agreed to observe all faculty responsibilities described there. By enrolling in this class, you have agreed to observe all student responsibilities described there. If the application of the Statement on Scholastic Dishonesty to this class or its assignments is unclear in any way, it is your responsibility to ask me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Conduct and Academic Integrity website at </w:t>
      </w:r>
      <w:hyperlink r:id="rId20">
        <w:r w:rsidRPr="00801C39">
          <w:rPr>
            <w:rFonts w:cstheme="minorHAnsi"/>
            <w:color w:val="0000FF"/>
            <w:sz w:val="22"/>
            <w:szCs w:val="22"/>
            <w:u w:val="single" w:color="0000FF"/>
          </w:rPr>
          <w:t>http://deanofstudents.utexas.edu/conduct/</w:t>
        </w:r>
        <w:r w:rsidRPr="00801C39">
          <w:rPr>
            <w:rFonts w:cstheme="minorHAnsi"/>
            <w:color w:val="0000FF"/>
            <w:sz w:val="22"/>
            <w:szCs w:val="22"/>
          </w:rPr>
          <w:t xml:space="preserve"> </w:t>
        </w:r>
      </w:hyperlink>
      <w:r w:rsidRPr="00801C39">
        <w:rPr>
          <w:rFonts w:cstheme="minorHAnsi"/>
          <w:sz w:val="22"/>
          <w:szCs w:val="22"/>
        </w:rPr>
        <w:t>to access the official University policies and procedures on scholastic dishonesty as well as further elaboration on what constitutes scholastic dishonesty.</w:t>
      </w:r>
    </w:p>
    <w:p w14:paraId="226CC27F" w14:textId="17A8FDFF" w:rsidR="000764F8" w:rsidRPr="00801C39" w:rsidRDefault="000764F8" w:rsidP="000764F8">
      <w:pPr>
        <w:pStyle w:val="BodyText"/>
        <w:spacing w:before="26" w:line="264" w:lineRule="auto"/>
        <w:ind w:left="219" w:right="402"/>
        <w:jc w:val="center"/>
        <w:rPr>
          <w:rFonts w:cstheme="minorHAnsi"/>
          <w:sz w:val="22"/>
          <w:szCs w:val="22"/>
          <w:u w:val="single"/>
        </w:rPr>
      </w:pPr>
      <w:r w:rsidRPr="00801C39">
        <w:rPr>
          <w:rFonts w:cstheme="minorHAnsi"/>
          <w:sz w:val="22"/>
          <w:szCs w:val="22"/>
          <w:u w:val="single"/>
        </w:rPr>
        <w:t>Sharing of Course Materials</w:t>
      </w:r>
    </w:p>
    <w:p w14:paraId="66CA36A1" w14:textId="226049BB" w:rsidR="000764F8" w:rsidRPr="00801C39" w:rsidRDefault="00F07F38" w:rsidP="000764F8">
      <w:pPr>
        <w:pStyle w:val="BodyText"/>
        <w:spacing w:before="26" w:line="264" w:lineRule="auto"/>
        <w:ind w:left="219" w:right="402"/>
        <w:rPr>
          <w:rFonts w:cstheme="minorHAnsi"/>
          <w:sz w:val="22"/>
          <w:szCs w:val="22"/>
        </w:rPr>
      </w:pPr>
      <w:r w:rsidRPr="00801C39">
        <w:rPr>
          <w:rFonts w:cstheme="minorHAnsi"/>
          <w:color w:val="282828"/>
          <w:sz w:val="22"/>
          <w:szCs w:val="22"/>
          <w:shd w:val="clear" w:color="auto" w:fill="FFFFFF"/>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w:t>
      </w:r>
      <w:r w:rsidRPr="00801C39">
        <w:rPr>
          <w:rFonts w:cstheme="minorHAnsi"/>
          <w:color w:val="282828"/>
          <w:sz w:val="22"/>
          <w:szCs w:val="22"/>
          <w:shd w:val="clear" w:color="auto" w:fill="FFFFFF"/>
        </w:rPr>
        <w:lastRenderedPageBreak/>
        <w:t xml:space="preserve">academic dishonesty. I am </w:t>
      </w:r>
      <w:proofErr w:type="gramStart"/>
      <w:r w:rsidRPr="00801C39">
        <w:rPr>
          <w:rFonts w:cstheme="minorHAnsi"/>
          <w:color w:val="282828"/>
          <w:sz w:val="22"/>
          <w:szCs w:val="22"/>
          <w:shd w:val="clear" w:color="auto" w:fill="FFFFFF"/>
        </w:rPr>
        <w:t>well aware</w:t>
      </w:r>
      <w:proofErr w:type="gramEnd"/>
      <w:r w:rsidRPr="00801C39">
        <w:rPr>
          <w:rFonts w:cstheme="minorHAnsi"/>
          <w:color w:val="282828"/>
          <w:sz w:val="22"/>
          <w:szCs w:val="22"/>
          <w:shd w:val="clear" w:color="auto" w:fill="FFFFFF"/>
        </w:rPr>
        <w:t xml:space="preserv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4C127400" w14:textId="7F7D6694" w:rsidR="006E709A" w:rsidRPr="00801C39" w:rsidRDefault="006E709A" w:rsidP="006E709A">
      <w:pPr>
        <w:pStyle w:val="BodyText"/>
        <w:spacing w:before="240" w:line="264" w:lineRule="auto"/>
        <w:jc w:val="center"/>
        <w:rPr>
          <w:rFonts w:cstheme="minorHAnsi"/>
          <w:sz w:val="22"/>
          <w:szCs w:val="22"/>
        </w:rPr>
      </w:pPr>
      <w:r w:rsidRPr="00801C39">
        <w:rPr>
          <w:rFonts w:cstheme="minorHAnsi"/>
          <w:sz w:val="22"/>
          <w:szCs w:val="22"/>
          <w:u w:val="single"/>
        </w:rPr>
        <w:t>Class Recordings</w:t>
      </w:r>
    </w:p>
    <w:p w14:paraId="7AF91271" w14:textId="77777777" w:rsidR="006E709A" w:rsidRPr="00801C39" w:rsidRDefault="006E709A" w:rsidP="006E709A">
      <w:pPr>
        <w:pStyle w:val="BodyText"/>
        <w:spacing w:before="240" w:line="264" w:lineRule="auto"/>
        <w:rPr>
          <w:rFonts w:cstheme="minorHAnsi"/>
          <w:sz w:val="22"/>
          <w:szCs w:val="22"/>
        </w:rPr>
      </w:pPr>
      <w:r w:rsidRPr="00801C39">
        <w:rPr>
          <w:rFonts w:cstheme="minorHAnsi"/>
          <w:color w:val="282828"/>
          <w:sz w:val="22"/>
          <w:szCs w:val="22"/>
          <w:shd w:val="clear" w:color="auto" w:fill="FFFFFF"/>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56F8DB91" w14:textId="77777777" w:rsidR="005657ED" w:rsidRPr="00801C39" w:rsidRDefault="005657ED" w:rsidP="00C6636C">
      <w:pPr>
        <w:pStyle w:val="Heading1"/>
        <w:spacing w:before="120" w:after="120" w:line="264" w:lineRule="auto"/>
        <w:rPr>
          <w:rFonts w:asciiTheme="minorHAnsi" w:hAnsiTheme="minorHAnsi" w:cstheme="minorHAnsi"/>
          <w:sz w:val="22"/>
          <w:szCs w:val="22"/>
          <w:u w:val="single"/>
        </w:rPr>
      </w:pPr>
      <w:r w:rsidRPr="00801C39">
        <w:rPr>
          <w:rFonts w:asciiTheme="minorHAnsi" w:hAnsiTheme="minorHAnsi" w:cstheme="minorHAnsi"/>
          <w:sz w:val="22"/>
          <w:szCs w:val="22"/>
          <w:u w:val="single"/>
        </w:rPr>
        <w:t>Campus Safety</w:t>
      </w:r>
    </w:p>
    <w:p w14:paraId="240C3520" w14:textId="77777777" w:rsidR="005657ED" w:rsidRPr="00801C39" w:rsidRDefault="005657ED" w:rsidP="005657ED">
      <w:pPr>
        <w:pStyle w:val="BodyText"/>
        <w:spacing w:before="26" w:line="264" w:lineRule="auto"/>
        <w:ind w:left="219" w:right="376"/>
        <w:rPr>
          <w:rFonts w:cstheme="minorHAnsi"/>
          <w:sz w:val="22"/>
          <w:szCs w:val="22"/>
        </w:rPr>
      </w:pPr>
      <w:r w:rsidRPr="00801C39">
        <w:rPr>
          <w:rFonts w:cstheme="minorHAnsi"/>
          <w:sz w:val="22"/>
          <w:szCs w:val="22"/>
        </w:rPr>
        <w:t xml:space="preserve">Please note the following key recommendations regarding emergency evacuation, provided by the Office of Campus Safety and Security, 512-471-5767, More info at: </w:t>
      </w:r>
      <w:hyperlink r:id="rId21">
        <w:r w:rsidRPr="00801C39">
          <w:rPr>
            <w:rFonts w:cstheme="minorHAnsi"/>
            <w:color w:val="0000FF"/>
            <w:sz w:val="22"/>
            <w:szCs w:val="22"/>
            <w:u w:val="single" w:color="0000FF"/>
          </w:rPr>
          <w:t>https://preparedness.utexas.edu/</w:t>
        </w:r>
      </w:hyperlink>
      <w:r w:rsidRPr="00801C39">
        <w:rPr>
          <w:rFonts w:cstheme="minorHAnsi"/>
          <w:color w:val="0000FF"/>
          <w:sz w:val="22"/>
          <w:szCs w:val="22"/>
          <w:u w:val="single" w:color="0000FF"/>
        </w:rPr>
        <w:t>.</w:t>
      </w:r>
    </w:p>
    <w:p w14:paraId="035ED23D" w14:textId="77777777" w:rsidR="005657ED" w:rsidRPr="00801C39" w:rsidRDefault="005657ED" w:rsidP="005657ED">
      <w:pPr>
        <w:pStyle w:val="ListParagraph"/>
        <w:widowControl w:val="0"/>
        <w:numPr>
          <w:ilvl w:val="0"/>
          <w:numId w:val="25"/>
        </w:numPr>
        <w:tabs>
          <w:tab w:val="clear" w:pos="720"/>
          <w:tab w:val="clear" w:pos="4176"/>
          <w:tab w:val="clear" w:pos="5616"/>
          <w:tab w:val="clear" w:pos="6336"/>
          <w:tab w:val="left" w:pos="940"/>
          <w:tab w:val="left" w:pos="941"/>
        </w:tabs>
        <w:autoSpaceDE w:val="0"/>
        <w:autoSpaceDN w:val="0"/>
        <w:spacing w:line="264" w:lineRule="auto"/>
        <w:ind w:right="710" w:hanging="360"/>
        <w:contextualSpacing w:val="0"/>
        <w:rPr>
          <w:rFonts w:cstheme="minorHAnsi"/>
          <w:sz w:val="22"/>
          <w:szCs w:val="22"/>
        </w:rPr>
      </w:pPr>
      <w:r w:rsidRPr="00801C39">
        <w:rPr>
          <w:rFonts w:cstheme="minorHAnsi"/>
          <w:sz w:val="22"/>
          <w:szCs w:val="22"/>
        </w:rPr>
        <w:t>Occupants of buildings on The University of Texas at Austin campus are required to evacuate buildings and assemble outside when a fire alarm is</w:t>
      </w:r>
      <w:r w:rsidRPr="00801C39">
        <w:rPr>
          <w:rFonts w:cstheme="minorHAnsi"/>
          <w:spacing w:val="-15"/>
          <w:sz w:val="22"/>
          <w:szCs w:val="22"/>
        </w:rPr>
        <w:t xml:space="preserve"> </w:t>
      </w:r>
      <w:r w:rsidRPr="00801C39">
        <w:rPr>
          <w:rFonts w:cstheme="minorHAnsi"/>
          <w:sz w:val="22"/>
          <w:szCs w:val="22"/>
        </w:rPr>
        <w:t>activated.</w:t>
      </w:r>
    </w:p>
    <w:p w14:paraId="67B417D1" w14:textId="77777777" w:rsidR="005657ED" w:rsidRPr="00801C39" w:rsidRDefault="005657ED" w:rsidP="005657ED">
      <w:pPr>
        <w:pStyle w:val="ListParagraph"/>
        <w:widowControl w:val="0"/>
        <w:numPr>
          <w:ilvl w:val="0"/>
          <w:numId w:val="25"/>
        </w:numPr>
        <w:tabs>
          <w:tab w:val="clear" w:pos="720"/>
          <w:tab w:val="clear" w:pos="4176"/>
          <w:tab w:val="clear" w:pos="5616"/>
          <w:tab w:val="clear" w:pos="6336"/>
          <w:tab w:val="left" w:pos="940"/>
          <w:tab w:val="left" w:pos="941"/>
        </w:tabs>
        <w:autoSpaceDE w:val="0"/>
        <w:autoSpaceDN w:val="0"/>
        <w:spacing w:line="264" w:lineRule="auto"/>
        <w:ind w:hanging="360"/>
        <w:contextualSpacing w:val="0"/>
        <w:rPr>
          <w:rFonts w:cstheme="minorHAnsi"/>
          <w:sz w:val="22"/>
          <w:szCs w:val="22"/>
        </w:rPr>
      </w:pPr>
      <w:r w:rsidRPr="00801C39">
        <w:rPr>
          <w:rFonts w:cstheme="minorHAnsi"/>
          <w:sz w:val="22"/>
          <w:szCs w:val="22"/>
        </w:rPr>
        <w:t>Familiarize yourself with all exit doors of each classroom and building you may</w:t>
      </w:r>
      <w:r w:rsidRPr="00801C39">
        <w:rPr>
          <w:rFonts w:cstheme="minorHAnsi"/>
          <w:spacing w:val="-28"/>
          <w:sz w:val="22"/>
          <w:szCs w:val="22"/>
        </w:rPr>
        <w:t xml:space="preserve"> </w:t>
      </w:r>
      <w:r w:rsidRPr="00801C39">
        <w:rPr>
          <w:rFonts w:cstheme="minorHAnsi"/>
          <w:sz w:val="22"/>
          <w:szCs w:val="22"/>
        </w:rPr>
        <w:t>occupy.</w:t>
      </w:r>
    </w:p>
    <w:p w14:paraId="0302ACD5" w14:textId="77777777" w:rsidR="005657ED" w:rsidRPr="00801C39" w:rsidRDefault="005657ED" w:rsidP="005657ED">
      <w:pPr>
        <w:pStyle w:val="ListParagraph"/>
        <w:widowControl w:val="0"/>
        <w:numPr>
          <w:ilvl w:val="0"/>
          <w:numId w:val="25"/>
        </w:numPr>
        <w:tabs>
          <w:tab w:val="clear" w:pos="720"/>
          <w:tab w:val="clear" w:pos="4176"/>
          <w:tab w:val="clear" w:pos="5616"/>
          <w:tab w:val="clear" w:pos="6336"/>
          <w:tab w:val="left" w:pos="940"/>
          <w:tab w:val="left" w:pos="941"/>
        </w:tabs>
        <w:autoSpaceDE w:val="0"/>
        <w:autoSpaceDN w:val="0"/>
        <w:spacing w:line="264" w:lineRule="auto"/>
        <w:ind w:hanging="360"/>
        <w:contextualSpacing w:val="0"/>
        <w:rPr>
          <w:rFonts w:cstheme="minorHAnsi"/>
          <w:sz w:val="22"/>
          <w:szCs w:val="22"/>
        </w:rPr>
      </w:pPr>
      <w:r w:rsidRPr="00801C39">
        <w:rPr>
          <w:rFonts w:cstheme="minorHAnsi"/>
          <w:sz w:val="22"/>
          <w:szCs w:val="22"/>
        </w:rPr>
        <w:t>If you need evacuation assistance, inform the instructor in writing</w:t>
      </w:r>
      <w:r w:rsidRPr="00801C39">
        <w:rPr>
          <w:rFonts w:cstheme="minorHAnsi"/>
          <w:spacing w:val="-6"/>
          <w:sz w:val="22"/>
          <w:szCs w:val="22"/>
        </w:rPr>
        <w:t xml:space="preserve"> </w:t>
      </w:r>
      <w:r w:rsidRPr="00801C39">
        <w:rPr>
          <w:rFonts w:cstheme="minorHAnsi"/>
          <w:sz w:val="22"/>
          <w:szCs w:val="22"/>
        </w:rPr>
        <w:t>asap.</w:t>
      </w:r>
    </w:p>
    <w:p w14:paraId="18AD1D2E" w14:textId="77777777" w:rsidR="005657ED" w:rsidRPr="00801C39" w:rsidRDefault="005657ED" w:rsidP="005657ED">
      <w:pPr>
        <w:pStyle w:val="ListParagraph"/>
        <w:widowControl w:val="0"/>
        <w:numPr>
          <w:ilvl w:val="0"/>
          <w:numId w:val="25"/>
        </w:numPr>
        <w:tabs>
          <w:tab w:val="clear" w:pos="720"/>
          <w:tab w:val="clear" w:pos="4176"/>
          <w:tab w:val="clear" w:pos="5616"/>
          <w:tab w:val="clear" w:pos="6336"/>
          <w:tab w:val="left" w:pos="940"/>
          <w:tab w:val="left" w:pos="941"/>
        </w:tabs>
        <w:autoSpaceDE w:val="0"/>
        <w:autoSpaceDN w:val="0"/>
        <w:spacing w:before="6" w:line="264" w:lineRule="auto"/>
        <w:ind w:hanging="360"/>
        <w:contextualSpacing w:val="0"/>
        <w:rPr>
          <w:rFonts w:cstheme="minorHAnsi"/>
          <w:sz w:val="22"/>
          <w:szCs w:val="22"/>
        </w:rPr>
      </w:pPr>
      <w:r w:rsidRPr="00801C39">
        <w:rPr>
          <w:rFonts w:cstheme="minorHAnsi"/>
          <w:sz w:val="22"/>
          <w:szCs w:val="22"/>
        </w:rPr>
        <w:t>In the event of an evacuation, follow the instruction of faculty or class</w:t>
      </w:r>
      <w:r w:rsidRPr="00801C39">
        <w:rPr>
          <w:rFonts w:cstheme="minorHAnsi"/>
          <w:spacing w:val="-19"/>
          <w:sz w:val="22"/>
          <w:szCs w:val="22"/>
        </w:rPr>
        <w:t xml:space="preserve"> </w:t>
      </w:r>
      <w:r w:rsidRPr="00801C39">
        <w:rPr>
          <w:rFonts w:cstheme="minorHAnsi"/>
          <w:sz w:val="22"/>
          <w:szCs w:val="22"/>
        </w:rPr>
        <w:t>instructors.</w:t>
      </w:r>
    </w:p>
    <w:p w14:paraId="44453139" w14:textId="77777777" w:rsidR="005657ED" w:rsidRPr="00801C39" w:rsidRDefault="005657ED" w:rsidP="005657ED">
      <w:pPr>
        <w:pStyle w:val="ListParagraph"/>
        <w:widowControl w:val="0"/>
        <w:numPr>
          <w:ilvl w:val="0"/>
          <w:numId w:val="25"/>
        </w:numPr>
        <w:tabs>
          <w:tab w:val="clear" w:pos="720"/>
          <w:tab w:val="clear" w:pos="4176"/>
          <w:tab w:val="clear" w:pos="5616"/>
          <w:tab w:val="clear" w:pos="6336"/>
          <w:tab w:val="left" w:pos="940"/>
          <w:tab w:val="left" w:pos="941"/>
        </w:tabs>
        <w:autoSpaceDE w:val="0"/>
        <w:autoSpaceDN w:val="0"/>
        <w:spacing w:before="7" w:line="264" w:lineRule="auto"/>
        <w:ind w:right="1076" w:hanging="360"/>
        <w:contextualSpacing w:val="0"/>
        <w:rPr>
          <w:rFonts w:cstheme="minorHAnsi"/>
          <w:sz w:val="22"/>
          <w:szCs w:val="22"/>
        </w:rPr>
      </w:pPr>
      <w:r w:rsidRPr="00801C39">
        <w:rPr>
          <w:rFonts w:cstheme="minorHAnsi"/>
          <w:sz w:val="22"/>
          <w:szCs w:val="22"/>
        </w:rPr>
        <w:t>Do not re-enter a building unless given instructions by Austin or UT police or fire authorities.</w:t>
      </w:r>
    </w:p>
    <w:p w14:paraId="2D7E3B70" w14:textId="77777777" w:rsidR="005657ED" w:rsidRPr="00801C39" w:rsidRDefault="005657ED" w:rsidP="005657ED">
      <w:pPr>
        <w:pStyle w:val="BodyText"/>
        <w:widowControl w:val="0"/>
        <w:numPr>
          <w:ilvl w:val="0"/>
          <w:numId w:val="26"/>
        </w:numPr>
        <w:tabs>
          <w:tab w:val="clear" w:pos="720"/>
          <w:tab w:val="clear" w:pos="4176"/>
          <w:tab w:val="clear" w:pos="5616"/>
          <w:tab w:val="clear" w:pos="6336"/>
        </w:tabs>
        <w:autoSpaceDE w:val="0"/>
        <w:autoSpaceDN w:val="0"/>
        <w:spacing w:after="0" w:line="264" w:lineRule="auto"/>
        <w:ind w:left="936"/>
        <w:rPr>
          <w:rFonts w:cstheme="minorHAnsi"/>
          <w:sz w:val="22"/>
          <w:szCs w:val="22"/>
        </w:rPr>
      </w:pPr>
      <w:r w:rsidRPr="00801C39">
        <w:rPr>
          <w:rFonts w:cstheme="minorHAnsi"/>
          <w:sz w:val="22"/>
          <w:szCs w:val="22"/>
        </w:rPr>
        <w:t xml:space="preserve">Behavior Concerns Advice Line (BCAL): 512-232-5050 or </w:t>
      </w:r>
      <w:hyperlink r:id="rId22">
        <w:r w:rsidRPr="00801C39">
          <w:rPr>
            <w:rFonts w:cstheme="minorHAnsi"/>
            <w:color w:val="0000FF"/>
            <w:sz w:val="22"/>
            <w:szCs w:val="22"/>
            <w:u w:val="single" w:color="0000FF"/>
          </w:rPr>
          <w:t>on-line</w:t>
        </w:r>
        <w:r w:rsidRPr="00801C39">
          <w:rPr>
            <w:rFonts w:cstheme="minorHAnsi"/>
            <w:sz w:val="22"/>
            <w:szCs w:val="22"/>
          </w:rPr>
          <w:t>.</w:t>
        </w:r>
      </w:hyperlink>
    </w:p>
    <w:p w14:paraId="5EBB0875" w14:textId="77777777" w:rsidR="005657ED" w:rsidRPr="00801C39" w:rsidRDefault="005657ED" w:rsidP="005657ED">
      <w:pPr>
        <w:pStyle w:val="BodyText"/>
        <w:widowControl w:val="0"/>
        <w:numPr>
          <w:ilvl w:val="0"/>
          <w:numId w:val="26"/>
        </w:numPr>
        <w:tabs>
          <w:tab w:val="clear" w:pos="720"/>
          <w:tab w:val="clear" w:pos="4176"/>
          <w:tab w:val="clear" w:pos="5616"/>
          <w:tab w:val="clear" w:pos="6336"/>
        </w:tabs>
        <w:autoSpaceDE w:val="0"/>
        <w:autoSpaceDN w:val="0"/>
        <w:spacing w:after="0" w:line="264" w:lineRule="auto"/>
        <w:ind w:left="936"/>
        <w:rPr>
          <w:rFonts w:cstheme="minorHAnsi"/>
          <w:b/>
          <w:bCs/>
          <w:sz w:val="22"/>
          <w:szCs w:val="22"/>
        </w:rPr>
      </w:pPr>
      <w:r w:rsidRPr="00801C39">
        <w:rPr>
          <w:rFonts w:cstheme="minorHAnsi"/>
          <w:noProof/>
          <w:sz w:val="22"/>
          <w:szCs w:val="22"/>
        </w:rPr>
        <mc:AlternateContent>
          <mc:Choice Requires="wps">
            <w:drawing>
              <wp:anchor distT="0" distB="0" distL="114300" distR="114300" simplePos="0" relativeHeight="251660288" behindDoc="0" locked="0" layoutInCell="1" allowOverlap="1" wp14:anchorId="14D2EBF0" wp14:editId="7AB20743">
                <wp:simplePos x="0" y="0"/>
                <wp:positionH relativeFrom="page">
                  <wp:posOffset>6816725</wp:posOffset>
                </wp:positionH>
                <wp:positionV relativeFrom="paragraph">
                  <wp:posOffset>205740</wp:posOffset>
                </wp:positionV>
                <wp:extent cx="38100" cy="10795"/>
                <wp:effectExtent l="0" t="63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CE9D3" id="Rectangle 2" o:spid="_x0000_s1026" style="position:absolute;margin-left:536.75pt;margin-top:16.2pt;width:3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re+QEAANgDAAAOAAAAZHJzL2Uyb0RvYy54bWysU1Fv0zAQfkfiP1h+p0m6jm1R02nqNIQ0&#10;YGLwA1zHSSxsnzm7Tcuv5+x0pcAbIg+Wz3f35fs+n5e3e2vYTmHQ4BpezUrOlJPQatc3/OuXhzfX&#10;nIUoXCsMONXwgwr8dvX61XL0tZrDAKZVyAjEhXr0DR9i9HVRBDkoK8IMvHKU7ACtiBRiX7QoRkK3&#10;ppiX5dtiBGw9glQh0On9lOSrjN91SsZPXRdUZKbhxC3mFfO6SWuxWoq6R+EHLY80xD+wsEI7+ukJ&#10;6l5Ewbao/4KyWiIE6OJMgi2g67RUWQOpqco/1DwPwqushcwJ/mRT+H+w8uPuCZluG37BmROWrugz&#10;mSZcbxSbJ3tGH2qqevZPmAQG/wjyW2AO1gNVqTtEGAclWiJVpfrit4YUBGplm/EDtIQuthGyU/sO&#10;bQIkD9g+X8jhdCFqH5mkw4vrqqRbk5Spyquby4wv6pdWjyG+U2BZ2jQciXiGFrvHEBMVUb+UZOpg&#10;dPugjckB9pu1QbYTaTLyd0QP52XGpWIHqW1CTCdZY5I12bOB9kASEabxoudAmwHwB2cjjVbDw/et&#10;QMWZee/IpptqsUizmIPF5dWcAjzPbM4zwkmCanjkbNqu4zS/W4+6H+hPVRbt4I6s7XQWnmyfWB3J&#10;0vhkP46jnubzPM5Vvx7k6icAAAD//wMAUEsDBBQABgAIAAAAIQD139/K4AAAAAsBAAAPAAAAZHJz&#10;L2Rvd25yZXYueG1sTI/BTsMwEETvSPyDtUjcqN00pW2IU1Ekjki0cKA3J16SqPE6xG4b+Hq2JzjO&#10;7NPsTL4eXSdOOITWk4bpRIFAqrxtqdbw/vZ8twQRoiFrOk+o4RsDrIvrq9xk1p9pi6ddrAWHUMiM&#10;hibGPpMyVA06Eya+R+Lbpx+ciSyHWtrBnDncdTJR6l460xJ/aEyPTw1Wh93Radislpuv15Refrbl&#10;Hvcf5WGeDErr25vx8QFExDH+wXCpz9Wh4E6lP5INomOtFrM5sxpmSQriQqjFip2SnXQKssjl/w3F&#10;LwAAAP//AwBQSwECLQAUAAYACAAAACEAtoM4kv4AAADhAQAAEwAAAAAAAAAAAAAAAAAAAAAAW0Nv&#10;bnRlbnRfVHlwZXNdLnhtbFBLAQItABQABgAIAAAAIQA4/SH/1gAAAJQBAAALAAAAAAAAAAAAAAAA&#10;AC8BAABfcmVscy8ucmVsc1BLAQItABQABgAIAAAAIQCk6Vre+QEAANgDAAAOAAAAAAAAAAAAAAAA&#10;AC4CAABkcnMvZTJvRG9jLnhtbFBLAQItABQABgAIAAAAIQD139/K4AAAAAsBAAAPAAAAAAAAAAAA&#10;AAAAAFMEAABkcnMvZG93bnJldi54bWxQSwUGAAAAAAQABADzAAAAYAUAAAAA&#10;" fillcolor="black" stroked="f">
                <w10:wrap anchorx="page"/>
              </v:rect>
            </w:pict>
          </mc:Fallback>
        </mc:AlternateContent>
      </w:r>
      <w:r w:rsidRPr="00801C39">
        <w:rPr>
          <w:rFonts w:cstheme="minorHAnsi"/>
          <w:sz w:val="22"/>
          <w:szCs w:val="22"/>
        </w:rPr>
        <w:t xml:space="preserve">In case of emergency, further information will be available at: </w:t>
      </w:r>
      <w:hyperlink r:id="rId23">
        <w:r w:rsidRPr="00801C39">
          <w:rPr>
            <w:rFonts w:cstheme="minorHAnsi"/>
            <w:color w:val="0000FF"/>
            <w:sz w:val="22"/>
            <w:szCs w:val="22"/>
            <w:u w:val="single" w:color="0000FF"/>
          </w:rPr>
          <w:t>http://www.utexas.edu/emergency</w:t>
        </w:r>
      </w:hyperlink>
      <w:r w:rsidRPr="00801C39">
        <w:rPr>
          <w:rFonts w:cstheme="minorHAnsi"/>
          <w:sz w:val="22"/>
          <w:szCs w:val="22"/>
        </w:rPr>
        <w:t>.</w:t>
      </w:r>
    </w:p>
    <w:p w14:paraId="01F08C96" w14:textId="768FF4AB" w:rsidR="005657ED" w:rsidRPr="00801C39" w:rsidRDefault="005657ED" w:rsidP="005657ED">
      <w:pPr>
        <w:pStyle w:val="BodyText"/>
        <w:spacing w:before="240" w:line="264" w:lineRule="auto"/>
        <w:jc w:val="center"/>
        <w:rPr>
          <w:rFonts w:cstheme="minorHAnsi"/>
          <w:sz w:val="22"/>
          <w:szCs w:val="22"/>
          <w:u w:val="single"/>
        </w:rPr>
      </w:pPr>
      <w:r w:rsidRPr="00801C39">
        <w:rPr>
          <w:rFonts w:cstheme="minorHAnsi"/>
          <w:sz w:val="22"/>
          <w:szCs w:val="22"/>
          <w:u w:val="single"/>
        </w:rPr>
        <w:t>Title IX Reporting</w:t>
      </w:r>
    </w:p>
    <w:p w14:paraId="044E0A32" w14:textId="77777777" w:rsidR="005657ED" w:rsidRPr="00801C39" w:rsidRDefault="005657ED" w:rsidP="005657ED">
      <w:pPr>
        <w:pStyle w:val="BodyText"/>
        <w:spacing w:before="94" w:line="264" w:lineRule="auto"/>
        <w:ind w:left="180"/>
        <w:rPr>
          <w:rFonts w:cstheme="minorHAnsi"/>
          <w:sz w:val="22"/>
          <w:szCs w:val="22"/>
        </w:rPr>
      </w:pPr>
      <w:r w:rsidRPr="00801C39">
        <w:rPr>
          <w:rFonts w:cstheme="minorHAnsi"/>
          <w:sz w:val="22"/>
          <w:szCs w:val="22"/>
        </w:rPr>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p>
    <w:p w14:paraId="40E9E061" w14:textId="77777777" w:rsidR="005657ED" w:rsidRPr="00801C39" w:rsidRDefault="005657ED" w:rsidP="005657ED">
      <w:pPr>
        <w:pStyle w:val="BodyText"/>
        <w:widowControl w:val="0"/>
        <w:numPr>
          <w:ilvl w:val="0"/>
          <w:numId w:val="27"/>
        </w:numPr>
        <w:tabs>
          <w:tab w:val="clear" w:pos="720"/>
          <w:tab w:val="clear" w:pos="4176"/>
          <w:tab w:val="clear" w:pos="5616"/>
          <w:tab w:val="clear" w:pos="6336"/>
        </w:tabs>
        <w:autoSpaceDE w:val="0"/>
        <w:autoSpaceDN w:val="0"/>
        <w:spacing w:before="94" w:after="0" w:line="264" w:lineRule="auto"/>
        <w:ind w:left="1080"/>
        <w:rPr>
          <w:rFonts w:cstheme="minorHAnsi"/>
          <w:sz w:val="22"/>
          <w:szCs w:val="22"/>
        </w:rPr>
      </w:pPr>
      <w:r w:rsidRPr="00801C39">
        <w:rPr>
          <w:rFonts w:cstheme="minorHAnsi"/>
          <w:sz w:val="22"/>
          <w:szCs w:val="22"/>
        </w:rPr>
        <w:t>Intervene to prevent harmful behavior from continuing or escalating.</w:t>
      </w:r>
    </w:p>
    <w:p w14:paraId="6751CD42" w14:textId="77777777" w:rsidR="005657ED" w:rsidRPr="00801C39" w:rsidRDefault="005657ED" w:rsidP="005657ED">
      <w:pPr>
        <w:pStyle w:val="BodyText"/>
        <w:widowControl w:val="0"/>
        <w:numPr>
          <w:ilvl w:val="0"/>
          <w:numId w:val="27"/>
        </w:numPr>
        <w:tabs>
          <w:tab w:val="clear" w:pos="720"/>
          <w:tab w:val="clear" w:pos="4176"/>
          <w:tab w:val="clear" w:pos="5616"/>
          <w:tab w:val="clear" w:pos="6336"/>
        </w:tabs>
        <w:autoSpaceDE w:val="0"/>
        <w:autoSpaceDN w:val="0"/>
        <w:spacing w:before="94" w:after="0" w:line="264" w:lineRule="auto"/>
        <w:ind w:left="1080"/>
        <w:rPr>
          <w:rFonts w:cstheme="minorHAnsi"/>
          <w:sz w:val="22"/>
          <w:szCs w:val="22"/>
        </w:rPr>
      </w:pPr>
      <w:r w:rsidRPr="00801C39">
        <w:rPr>
          <w:rFonts w:cstheme="minorHAnsi"/>
          <w:sz w:val="22"/>
          <w:szCs w:val="22"/>
        </w:rPr>
        <w:t xml:space="preserve">Provide support and remedies to students and employees who have experienced harm or have become involved in a Title IX investigation. </w:t>
      </w:r>
    </w:p>
    <w:p w14:paraId="483C3A56" w14:textId="77777777" w:rsidR="005657ED" w:rsidRPr="00801C39" w:rsidRDefault="005657ED" w:rsidP="005657ED">
      <w:pPr>
        <w:pStyle w:val="BodyText"/>
        <w:widowControl w:val="0"/>
        <w:numPr>
          <w:ilvl w:val="0"/>
          <w:numId w:val="27"/>
        </w:numPr>
        <w:tabs>
          <w:tab w:val="clear" w:pos="720"/>
          <w:tab w:val="clear" w:pos="4176"/>
          <w:tab w:val="clear" w:pos="5616"/>
          <w:tab w:val="clear" w:pos="6336"/>
        </w:tabs>
        <w:autoSpaceDE w:val="0"/>
        <w:autoSpaceDN w:val="0"/>
        <w:spacing w:before="94" w:after="0" w:line="264" w:lineRule="auto"/>
        <w:ind w:left="1080"/>
        <w:rPr>
          <w:rFonts w:cstheme="minorHAnsi"/>
          <w:sz w:val="22"/>
          <w:szCs w:val="22"/>
        </w:rPr>
      </w:pPr>
      <w:r w:rsidRPr="00801C39">
        <w:rPr>
          <w:rFonts w:cstheme="minorHAnsi"/>
          <w:sz w:val="22"/>
          <w:szCs w:val="22"/>
        </w:rPr>
        <w:t xml:space="preserve">Investigate and discipline violations of the university’s </w:t>
      </w:r>
      <w:hyperlink r:id="rId24" w:history="1">
        <w:r w:rsidRPr="00801C39">
          <w:rPr>
            <w:rStyle w:val="Hyperlink"/>
            <w:rFonts w:cstheme="minorHAnsi"/>
            <w:sz w:val="22"/>
            <w:szCs w:val="22"/>
          </w:rPr>
          <w:t>relevant policies</w:t>
        </w:r>
      </w:hyperlink>
      <w:r w:rsidRPr="00801C39">
        <w:rPr>
          <w:rFonts w:cstheme="minorHAnsi"/>
          <w:sz w:val="22"/>
          <w:szCs w:val="22"/>
        </w:rPr>
        <w:t>.</w:t>
      </w:r>
    </w:p>
    <w:p w14:paraId="4996DB85" w14:textId="77777777" w:rsidR="005657ED" w:rsidRPr="00801C39" w:rsidRDefault="005657ED" w:rsidP="005657ED">
      <w:pPr>
        <w:pStyle w:val="BodyText"/>
        <w:spacing w:before="94" w:line="264" w:lineRule="auto"/>
        <w:ind w:left="180"/>
        <w:rPr>
          <w:rFonts w:cstheme="minorHAnsi"/>
          <w:sz w:val="22"/>
          <w:szCs w:val="22"/>
        </w:rPr>
      </w:pPr>
      <w:r w:rsidRPr="00801C39">
        <w:rPr>
          <w:rFonts w:cstheme="minorHAnsi"/>
          <w:sz w:val="22"/>
          <w:szCs w:val="22"/>
        </w:rP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00801C39">
        <w:rPr>
          <w:rFonts w:cstheme="minorHAnsi"/>
          <w:b/>
          <w:bCs/>
          <w:sz w:val="22"/>
          <w:szCs w:val="22"/>
        </w:rPr>
        <w:t>I am a Responsible Employee and</w:t>
      </w:r>
      <w:r w:rsidRPr="00801C39">
        <w:rPr>
          <w:rFonts w:cstheme="minorHAnsi"/>
          <w:sz w:val="22"/>
          <w:szCs w:val="22"/>
        </w:rPr>
        <w:t xml:space="preserve"> </w:t>
      </w:r>
      <w:r w:rsidRPr="00801C39">
        <w:rPr>
          <w:rFonts w:cstheme="minorHAnsi"/>
          <w:b/>
          <w:bCs/>
          <w:sz w:val="22"/>
          <w:szCs w:val="22"/>
        </w:rPr>
        <w:t>must report any Title IX related incidents</w:t>
      </w:r>
      <w:r w:rsidRPr="00801C39">
        <w:rPr>
          <w:rFonts w:cstheme="minorHAnsi"/>
          <w:sz w:val="22"/>
          <w:szCs w:val="22"/>
        </w:rPr>
        <w:t xml:space="preserve"> that are disclosed in writing, discussion, or one-on-one. Before </w:t>
      </w:r>
      <w:r w:rsidRPr="00801C39">
        <w:rPr>
          <w:rFonts w:cstheme="minorHAnsi"/>
          <w:sz w:val="22"/>
          <w:szCs w:val="22"/>
        </w:rPr>
        <w:lastRenderedPageBreak/>
        <w:t xml:space="preserve">talking with me, or with any faculty or staff member about a Title IX related incident, be sure to ask whether they are a responsible employee. If you would like to speak with someone who can provide support or remedies without making an official report to the university, please email </w:t>
      </w:r>
      <w:hyperlink r:id="rId25">
        <w:r w:rsidRPr="00801C39">
          <w:rPr>
            <w:rStyle w:val="Hyperlink"/>
            <w:rFonts w:cstheme="minorHAnsi"/>
            <w:sz w:val="22"/>
            <w:szCs w:val="22"/>
          </w:rPr>
          <w:t>advocate@austin.utexas.edu</w:t>
        </w:r>
      </w:hyperlink>
      <w:r w:rsidRPr="00801C39">
        <w:rPr>
          <w:rFonts w:cstheme="minorHAnsi"/>
          <w:sz w:val="22"/>
          <w:szCs w:val="22"/>
        </w:rPr>
        <w:t xml:space="preserve">. For more information about reporting options and resources, visit </w:t>
      </w:r>
      <w:hyperlink r:id="rId26">
        <w:r w:rsidRPr="00801C39">
          <w:rPr>
            <w:rStyle w:val="Hyperlink"/>
            <w:rFonts w:cstheme="minorHAnsi"/>
            <w:sz w:val="22"/>
            <w:szCs w:val="22"/>
          </w:rPr>
          <w:t>http://www.titleix.utexas.edu/</w:t>
        </w:r>
      </w:hyperlink>
      <w:r w:rsidRPr="00801C39">
        <w:rPr>
          <w:rFonts w:cstheme="minorHAnsi"/>
          <w:sz w:val="22"/>
          <w:szCs w:val="22"/>
        </w:rPr>
        <w:t xml:space="preserve">, contact the Title IX Office via email at </w:t>
      </w:r>
      <w:hyperlink r:id="rId27">
        <w:r w:rsidRPr="00801C39">
          <w:rPr>
            <w:rStyle w:val="Hyperlink"/>
            <w:rFonts w:cstheme="minorHAnsi"/>
            <w:sz w:val="22"/>
            <w:szCs w:val="22"/>
          </w:rPr>
          <w:t>titleix@austin.utexas.edu</w:t>
        </w:r>
      </w:hyperlink>
      <w:r w:rsidRPr="00801C39">
        <w:rPr>
          <w:rFonts w:cstheme="minorHAnsi"/>
          <w:sz w:val="22"/>
          <w:szCs w:val="22"/>
        </w:rPr>
        <w:t xml:space="preserve">, or call 512-471-0419. </w:t>
      </w:r>
    </w:p>
    <w:p w14:paraId="3B7054D5" w14:textId="77777777" w:rsidR="005657ED" w:rsidRPr="00801C39" w:rsidRDefault="005657ED" w:rsidP="005657ED">
      <w:pPr>
        <w:pStyle w:val="BodyText"/>
        <w:spacing w:before="94" w:line="264" w:lineRule="auto"/>
        <w:ind w:left="180"/>
        <w:rPr>
          <w:rFonts w:cstheme="minorHAnsi"/>
          <w:b/>
          <w:bCs/>
          <w:sz w:val="22"/>
          <w:szCs w:val="22"/>
        </w:rPr>
      </w:pPr>
      <w:r w:rsidRPr="00801C39">
        <w:rPr>
          <w:rFonts w:cstheme="minorHAnsi"/>
          <w:sz w:val="22"/>
          <w:szCs w:val="22"/>
        </w:rPr>
        <w:t>Although graduate teaching and research assistants are not subject to Texas Senate Bill 212, they are still mandatory reporters under Federal Title IX laws and are required to report a wide range of behaviors we refer to as sexual misconduct, including the types of sexual misconduct covered under Texas Senate Bill 212. The Title IX office has developed supportive ways to respond to a survivor and compiled campus resources to support survivors.</w:t>
      </w:r>
    </w:p>
    <w:p w14:paraId="5F734F36" w14:textId="77777777" w:rsidR="005657ED" w:rsidRPr="00801C39" w:rsidRDefault="005657ED" w:rsidP="005657ED">
      <w:pPr>
        <w:pStyle w:val="BodyText"/>
        <w:spacing w:before="240" w:line="264" w:lineRule="auto"/>
        <w:jc w:val="center"/>
        <w:rPr>
          <w:rFonts w:cstheme="minorHAnsi"/>
          <w:sz w:val="22"/>
          <w:szCs w:val="22"/>
          <w:u w:val="single"/>
        </w:rPr>
      </w:pPr>
      <w:r w:rsidRPr="00801C39">
        <w:rPr>
          <w:rFonts w:cstheme="minorHAnsi"/>
          <w:sz w:val="22"/>
          <w:szCs w:val="22"/>
          <w:u w:val="single"/>
        </w:rPr>
        <w:t>McCombs Classroom Professionalism Policy</w:t>
      </w:r>
    </w:p>
    <w:p w14:paraId="65B2B0AB" w14:textId="77777777" w:rsidR="005657ED" w:rsidRPr="00801C39" w:rsidRDefault="005657ED" w:rsidP="005657ED">
      <w:pPr>
        <w:pStyle w:val="BodyText"/>
        <w:spacing w:before="94" w:line="264" w:lineRule="auto"/>
        <w:ind w:left="180"/>
        <w:rPr>
          <w:rFonts w:cstheme="minorHAnsi"/>
          <w:bCs/>
          <w:sz w:val="22"/>
          <w:szCs w:val="22"/>
        </w:rPr>
      </w:pPr>
      <w:r w:rsidRPr="00801C39">
        <w:rPr>
          <w:rFonts w:cstheme="minorHAnsi"/>
          <w:bCs/>
          <w:sz w:val="22"/>
          <w:szCs w:val="22"/>
        </w:rPr>
        <w:t>The highest professional standards are expected of members of the McCombs community. The collective class reputation and the value of the McCombs experience hinges on this.  Please let me know right away if this ever is not the case.</w:t>
      </w:r>
    </w:p>
    <w:p w14:paraId="13307919" w14:textId="77777777" w:rsidR="005657ED" w:rsidRPr="00801C39" w:rsidRDefault="005657ED" w:rsidP="005657ED">
      <w:pPr>
        <w:pStyle w:val="BodyText"/>
        <w:spacing w:before="94" w:line="264" w:lineRule="auto"/>
        <w:ind w:left="180"/>
        <w:rPr>
          <w:rFonts w:cstheme="minorHAnsi"/>
          <w:sz w:val="22"/>
          <w:szCs w:val="22"/>
        </w:rPr>
      </w:pPr>
      <w:r w:rsidRPr="00801C39">
        <w:rPr>
          <w:rFonts w:cstheme="minorHAnsi"/>
          <w:sz w:val="22"/>
          <w:szCs w:val="22"/>
        </w:rPr>
        <w:t xml:space="preserve">Faculty are expected to be professional and prepared to deliver value for </w:t>
      </w:r>
      <w:proofErr w:type="gramStart"/>
      <w:r w:rsidRPr="00801C39">
        <w:rPr>
          <w:rFonts w:cstheme="minorHAnsi"/>
          <w:sz w:val="22"/>
          <w:szCs w:val="22"/>
        </w:rPr>
        <w:t>each and every</w:t>
      </w:r>
      <w:proofErr w:type="gramEnd"/>
      <w:r w:rsidRPr="00801C39">
        <w:rPr>
          <w:rFonts w:cstheme="minorHAnsi"/>
          <w:sz w:val="22"/>
          <w:szCs w:val="22"/>
        </w:rPr>
        <w:t xml:space="preserve"> class session. Students are expected to be professional in all respects. Classroom expectations of students include:</w:t>
      </w:r>
    </w:p>
    <w:p w14:paraId="052BEAF1" w14:textId="7EB125F6" w:rsidR="005657ED" w:rsidRPr="00801C39" w:rsidRDefault="005657ED" w:rsidP="002F560C">
      <w:pPr>
        <w:pStyle w:val="BodyText"/>
        <w:widowControl w:val="0"/>
        <w:numPr>
          <w:ilvl w:val="0"/>
          <w:numId w:val="28"/>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801C39">
        <w:rPr>
          <w:rFonts w:cstheme="minorHAnsi"/>
          <w:sz w:val="22"/>
          <w:szCs w:val="22"/>
        </w:rPr>
        <w:t>Students will arrive on time</w:t>
      </w:r>
      <w:r w:rsidR="008F5EDA" w:rsidRPr="00801C39">
        <w:rPr>
          <w:rFonts w:cstheme="minorHAnsi"/>
          <w:sz w:val="22"/>
          <w:szCs w:val="22"/>
        </w:rPr>
        <w:t xml:space="preserve"> and </w:t>
      </w:r>
      <w:r w:rsidRPr="00801C39">
        <w:rPr>
          <w:rFonts w:cstheme="minorHAnsi"/>
          <w:sz w:val="22"/>
          <w:szCs w:val="22"/>
        </w:rPr>
        <w:t>be fully prepared for each class.</w:t>
      </w:r>
    </w:p>
    <w:p w14:paraId="00E0C65E" w14:textId="77777777" w:rsidR="005657ED" w:rsidRPr="00801C39" w:rsidRDefault="005657ED" w:rsidP="005657ED">
      <w:pPr>
        <w:pStyle w:val="BodyText"/>
        <w:widowControl w:val="0"/>
        <w:numPr>
          <w:ilvl w:val="0"/>
          <w:numId w:val="28"/>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801C39">
        <w:rPr>
          <w:rFonts w:cstheme="minorHAnsi"/>
          <w:sz w:val="22"/>
          <w:szCs w:val="22"/>
        </w:rPr>
        <w:t>Students will attend the class section to which they are registered.</w:t>
      </w:r>
    </w:p>
    <w:p w14:paraId="4A26BB12" w14:textId="65718D42" w:rsidR="005657ED" w:rsidRDefault="005657ED" w:rsidP="005657ED">
      <w:pPr>
        <w:pStyle w:val="BodyText"/>
        <w:widowControl w:val="0"/>
        <w:numPr>
          <w:ilvl w:val="0"/>
          <w:numId w:val="28"/>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801C39">
        <w:rPr>
          <w:rFonts w:cstheme="minorHAnsi"/>
          <w:sz w:val="22"/>
          <w:szCs w:val="22"/>
        </w:rPr>
        <w:t>Students will respect the views and opinions of their colleagues. Disagreement and debate are encouraged. Intolerance for the views of others is unacceptable.</w:t>
      </w:r>
    </w:p>
    <w:p w14:paraId="5044FBAF" w14:textId="58FCB2DD" w:rsidR="002423AC" w:rsidRDefault="002423AC" w:rsidP="002423AC">
      <w:pPr>
        <w:pStyle w:val="BodyText"/>
        <w:widowControl w:val="0"/>
        <w:tabs>
          <w:tab w:val="clear" w:pos="720"/>
          <w:tab w:val="clear" w:pos="4176"/>
          <w:tab w:val="clear" w:pos="5616"/>
          <w:tab w:val="clear" w:pos="6336"/>
        </w:tabs>
        <w:autoSpaceDE w:val="0"/>
        <w:autoSpaceDN w:val="0"/>
        <w:spacing w:before="94" w:after="0" w:line="264" w:lineRule="auto"/>
        <w:rPr>
          <w:rFonts w:cstheme="minorHAnsi"/>
          <w:sz w:val="22"/>
          <w:szCs w:val="22"/>
        </w:rPr>
      </w:pPr>
    </w:p>
    <w:p w14:paraId="7166A0CF" w14:textId="218ED7BC" w:rsidR="002423AC" w:rsidRPr="002423AC" w:rsidRDefault="002423AC" w:rsidP="002423AC">
      <w:pPr>
        <w:pStyle w:val="BodyText"/>
        <w:widowControl w:val="0"/>
        <w:tabs>
          <w:tab w:val="clear" w:pos="720"/>
          <w:tab w:val="clear" w:pos="4176"/>
          <w:tab w:val="clear" w:pos="5616"/>
          <w:tab w:val="clear" w:pos="6336"/>
        </w:tabs>
        <w:autoSpaceDE w:val="0"/>
        <w:autoSpaceDN w:val="0"/>
        <w:spacing w:before="94" w:after="0" w:line="264" w:lineRule="auto"/>
        <w:jc w:val="center"/>
        <w:rPr>
          <w:rFonts w:cstheme="minorHAnsi"/>
          <w:sz w:val="22"/>
          <w:szCs w:val="22"/>
          <w:u w:val="single"/>
        </w:rPr>
      </w:pPr>
      <w:r>
        <w:rPr>
          <w:rFonts w:cstheme="minorHAnsi"/>
          <w:sz w:val="22"/>
          <w:szCs w:val="22"/>
          <w:u w:val="single"/>
        </w:rPr>
        <w:t>Classroom Safety and COVID-19</w:t>
      </w:r>
    </w:p>
    <w:p w14:paraId="782ECB08" w14:textId="77777777" w:rsidR="002423AC" w:rsidRDefault="002423AC" w:rsidP="002423AC">
      <w:pPr>
        <w:rPr>
          <w:rFonts w:ascii="Georgia" w:hAnsi="Georgia" w:cs="Arial"/>
          <w:color w:val="333F48"/>
          <w:szCs w:val="24"/>
        </w:rPr>
      </w:pPr>
    </w:p>
    <w:p w14:paraId="23B2FE6C" w14:textId="3C969715" w:rsidR="002423AC" w:rsidRPr="002423AC" w:rsidRDefault="002423AC" w:rsidP="002423AC">
      <w:pPr>
        <w:rPr>
          <w:rFonts w:cstheme="minorHAnsi"/>
          <w:color w:val="333F48"/>
          <w:sz w:val="22"/>
          <w:szCs w:val="22"/>
        </w:rPr>
      </w:pPr>
      <w:r w:rsidRPr="002423AC">
        <w:rPr>
          <w:rFonts w:cstheme="minorHAnsi"/>
          <w:color w:val="333F48"/>
          <w:sz w:val="22"/>
          <w:szCs w:val="22"/>
        </w:rPr>
        <w:t>To help preserve our in person learning environment, the university recommends the following.</w:t>
      </w:r>
    </w:p>
    <w:p w14:paraId="24D73A9F" w14:textId="77777777" w:rsidR="002423AC" w:rsidRPr="002423AC" w:rsidRDefault="002423AC" w:rsidP="002423AC">
      <w:pPr>
        <w:numPr>
          <w:ilvl w:val="0"/>
          <w:numId w:val="36"/>
        </w:numPr>
        <w:tabs>
          <w:tab w:val="clear" w:pos="4176"/>
          <w:tab w:val="clear" w:pos="5616"/>
          <w:tab w:val="clear" w:pos="6336"/>
        </w:tabs>
        <w:spacing w:before="100" w:beforeAutospacing="1" w:after="100" w:afterAutospacing="1" w:line="240" w:lineRule="auto"/>
        <w:rPr>
          <w:rFonts w:cstheme="minorHAnsi"/>
          <w:color w:val="333F48"/>
          <w:sz w:val="22"/>
          <w:szCs w:val="22"/>
        </w:rPr>
      </w:pPr>
      <w:r w:rsidRPr="002423AC">
        <w:rPr>
          <w:rFonts w:cstheme="minorHAnsi"/>
          <w:color w:val="333F48"/>
          <w:sz w:val="22"/>
          <w:szCs w:val="22"/>
        </w:rPr>
        <w:t xml:space="preserve">Adhere to university </w:t>
      </w:r>
      <w:hyperlink r:id="rId28" w:history="1">
        <w:r w:rsidRPr="002423AC">
          <w:rPr>
            <w:rStyle w:val="Hyperlink"/>
            <w:rFonts w:cstheme="minorHAnsi"/>
            <w:color w:val="BF5700"/>
            <w:sz w:val="22"/>
            <w:szCs w:val="22"/>
          </w:rPr>
          <w:t>mask guidance</w:t>
        </w:r>
      </w:hyperlink>
      <w:r w:rsidRPr="002423AC">
        <w:rPr>
          <w:rFonts w:cstheme="minorHAnsi"/>
          <w:color w:val="333F48"/>
          <w:sz w:val="22"/>
          <w:szCs w:val="22"/>
        </w:rPr>
        <w:t>.</w:t>
      </w:r>
    </w:p>
    <w:p w14:paraId="6FF0A0E1" w14:textId="77777777" w:rsidR="002423AC" w:rsidRPr="002423AC" w:rsidRDefault="00204DCF" w:rsidP="002423AC">
      <w:pPr>
        <w:numPr>
          <w:ilvl w:val="0"/>
          <w:numId w:val="36"/>
        </w:numPr>
        <w:tabs>
          <w:tab w:val="clear" w:pos="4176"/>
          <w:tab w:val="clear" w:pos="5616"/>
          <w:tab w:val="clear" w:pos="6336"/>
        </w:tabs>
        <w:spacing w:before="100" w:beforeAutospacing="1" w:after="100" w:afterAutospacing="1" w:line="240" w:lineRule="auto"/>
        <w:rPr>
          <w:rFonts w:cstheme="minorHAnsi"/>
          <w:color w:val="333F48"/>
          <w:sz w:val="22"/>
          <w:szCs w:val="22"/>
        </w:rPr>
      </w:pPr>
      <w:hyperlink r:id="rId29" w:history="1">
        <w:r w:rsidR="002423AC" w:rsidRPr="002423AC">
          <w:rPr>
            <w:rStyle w:val="Hyperlink"/>
            <w:rFonts w:cstheme="minorHAnsi"/>
            <w:color w:val="BF5700"/>
            <w:sz w:val="22"/>
            <w:szCs w:val="22"/>
          </w:rPr>
          <w:t>Vaccinations are widely available</w:t>
        </w:r>
      </w:hyperlink>
      <w:r w:rsidR="002423AC" w:rsidRPr="002423AC">
        <w:rPr>
          <w:rFonts w:cstheme="minorHAnsi"/>
          <w:color w:val="333F48"/>
          <w:sz w:val="22"/>
          <w:szCs w:val="22"/>
        </w:rPr>
        <w:t>, free and not billed to health insurance. The vaccine will help protect against the transmission of the virus to others and reduce serious symptoms in those who are vaccinated.</w:t>
      </w:r>
    </w:p>
    <w:p w14:paraId="7D58BDA3" w14:textId="77777777" w:rsidR="002423AC" w:rsidRPr="002423AC" w:rsidRDefault="00204DCF" w:rsidP="002423AC">
      <w:pPr>
        <w:numPr>
          <w:ilvl w:val="0"/>
          <w:numId w:val="36"/>
        </w:numPr>
        <w:tabs>
          <w:tab w:val="clear" w:pos="4176"/>
          <w:tab w:val="clear" w:pos="5616"/>
          <w:tab w:val="clear" w:pos="6336"/>
        </w:tabs>
        <w:spacing w:before="100" w:beforeAutospacing="1" w:after="100" w:afterAutospacing="1" w:line="240" w:lineRule="auto"/>
        <w:rPr>
          <w:rFonts w:cstheme="minorHAnsi"/>
          <w:color w:val="333F48"/>
          <w:sz w:val="22"/>
          <w:szCs w:val="22"/>
        </w:rPr>
      </w:pPr>
      <w:hyperlink r:id="rId30" w:history="1">
        <w:r w:rsidR="002423AC" w:rsidRPr="002423AC">
          <w:rPr>
            <w:rStyle w:val="Hyperlink"/>
            <w:rFonts w:cstheme="minorHAnsi"/>
            <w:color w:val="BF5700"/>
            <w:sz w:val="22"/>
            <w:szCs w:val="22"/>
          </w:rPr>
          <w:t>Proactive Community Testing</w:t>
        </w:r>
      </w:hyperlink>
      <w:r w:rsidR="002423AC" w:rsidRPr="002423AC">
        <w:rPr>
          <w:rFonts w:cstheme="minorHAnsi"/>
          <w:color w:val="333F48"/>
          <w:sz w:val="22"/>
          <w:szCs w:val="22"/>
        </w:rPr>
        <w:t xml:space="preserve"> remains an important part of the university’s efforts to protect our community. Tests are fast and free.</w:t>
      </w:r>
    </w:p>
    <w:p w14:paraId="59AF5368" w14:textId="2A13030E" w:rsidR="00574CAD" w:rsidRPr="00801C39" w:rsidRDefault="002423AC" w:rsidP="002423AC">
      <w:pPr>
        <w:pStyle w:val="BodyText"/>
        <w:widowControl w:val="0"/>
        <w:tabs>
          <w:tab w:val="clear" w:pos="720"/>
          <w:tab w:val="clear" w:pos="4176"/>
          <w:tab w:val="clear" w:pos="5616"/>
          <w:tab w:val="clear" w:pos="6336"/>
        </w:tabs>
        <w:autoSpaceDE w:val="0"/>
        <w:autoSpaceDN w:val="0"/>
        <w:spacing w:before="94" w:after="0" w:line="264" w:lineRule="auto"/>
        <w:rPr>
          <w:rFonts w:cstheme="minorHAnsi"/>
          <w:sz w:val="22"/>
          <w:szCs w:val="22"/>
        </w:rPr>
      </w:pPr>
      <w:r w:rsidRPr="002423AC">
        <w:rPr>
          <w:rFonts w:cstheme="minorHAnsi"/>
          <w:color w:val="333F48"/>
          <w:sz w:val="22"/>
          <w:szCs w:val="22"/>
        </w:rPr>
        <w:t xml:space="preserve">Visit </w:t>
      </w:r>
      <w:hyperlink r:id="rId31" w:history="1">
        <w:r w:rsidRPr="002423AC">
          <w:rPr>
            <w:rStyle w:val="Hyperlink"/>
            <w:rFonts w:cstheme="minorHAnsi"/>
            <w:color w:val="BF5700"/>
            <w:sz w:val="22"/>
            <w:szCs w:val="22"/>
          </w:rPr>
          <w:t>protect.utexas.edu</w:t>
        </w:r>
      </w:hyperlink>
      <w:r w:rsidRPr="002423AC">
        <w:rPr>
          <w:rFonts w:cstheme="minorHAnsi"/>
          <w:color w:val="333F48"/>
          <w:sz w:val="22"/>
          <w:szCs w:val="22"/>
        </w:rPr>
        <w:t xml:space="preserve"> for more information</w:t>
      </w:r>
      <w:r>
        <w:rPr>
          <w:rFonts w:cstheme="minorHAnsi"/>
          <w:color w:val="333F48"/>
          <w:sz w:val="22"/>
          <w:szCs w:val="22"/>
        </w:rPr>
        <w:t>.</w:t>
      </w:r>
    </w:p>
    <w:p w14:paraId="546EFD86" w14:textId="77777777" w:rsidR="001D65B2" w:rsidRPr="00801C39" w:rsidRDefault="001D65B2" w:rsidP="005657ED">
      <w:pPr>
        <w:rPr>
          <w:rFonts w:cstheme="minorHAnsi"/>
          <w:sz w:val="22"/>
          <w:szCs w:val="22"/>
        </w:rPr>
      </w:pPr>
    </w:p>
    <w:p w14:paraId="7E8A877D" w14:textId="2F15F0DD" w:rsidR="00C12477" w:rsidRPr="00801C39" w:rsidRDefault="00C12477">
      <w:pPr>
        <w:tabs>
          <w:tab w:val="clear" w:pos="720"/>
          <w:tab w:val="clear" w:pos="4176"/>
          <w:tab w:val="clear" w:pos="5616"/>
          <w:tab w:val="clear" w:pos="6336"/>
        </w:tabs>
        <w:spacing w:line="240" w:lineRule="auto"/>
        <w:rPr>
          <w:rFonts w:cstheme="minorHAnsi"/>
          <w:b/>
          <w:caps/>
          <w:color w:val="000000" w:themeColor="text1"/>
          <w:sz w:val="22"/>
          <w:szCs w:val="22"/>
          <w:u w:val="single"/>
        </w:rPr>
      </w:pPr>
      <w:r w:rsidRPr="00801C39">
        <w:rPr>
          <w:rFonts w:cstheme="minorHAnsi"/>
          <w:b/>
          <w:caps/>
          <w:color w:val="000000" w:themeColor="text1"/>
          <w:sz w:val="22"/>
          <w:szCs w:val="22"/>
          <w:u w:val="single"/>
        </w:rPr>
        <w:br w:type="page"/>
      </w:r>
    </w:p>
    <w:p w14:paraId="09DDB8EA" w14:textId="1CC028CE" w:rsidR="00560BDE" w:rsidRPr="00801C39" w:rsidRDefault="00FB566E" w:rsidP="00FB566E">
      <w:pPr>
        <w:tabs>
          <w:tab w:val="right" w:pos="900"/>
        </w:tabs>
        <w:spacing w:line="220" w:lineRule="exact"/>
        <w:jc w:val="center"/>
        <w:rPr>
          <w:rFonts w:cstheme="minorHAnsi"/>
          <w:b/>
          <w:bCs/>
          <w:sz w:val="22"/>
          <w:szCs w:val="22"/>
        </w:rPr>
      </w:pPr>
      <w:r w:rsidRPr="00801C39">
        <w:rPr>
          <w:rFonts w:cstheme="minorHAnsi"/>
          <w:b/>
          <w:bCs/>
          <w:sz w:val="22"/>
          <w:szCs w:val="22"/>
        </w:rPr>
        <w:lastRenderedPageBreak/>
        <w:t xml:space="preserve">Tentative </w:t>
      </w:r>
      <w:r w:rsidR="00560BDE" w:rsidRPr="00801C39">
        <w:rPr>
          <w:rFonts w:cstheme="minorHAnsi"/>
          <w:b/>
          <w:bCs/>
          <w:sz w:val="22"/>
          <w:szCs w:val="22"/>
        </w:rPr>
        <w:t>Course Schedule</w:t>
      </w:r>
    </w:p>
    <w:tbl>
      <w:tblPr>
        <w:tblStyle w:val="TableGrid"/>
        <w:tblW w:w="9360" w:type="dxa"/>
        <w:tblInd w:w="-95" w:type="dxa"/>
        <w:tblLayout w:type="fixed"/>
        <w:tblLook w:val="04A0" w:firstRow="1" w:lastRow="0" w:firstColumn="1" w:lastColumn="0" w:noHBand="0" w:noVBand="1"/>
      </w:tblPr>
      <w:tblGrid>
        <w:gridCol w:w="1260"/>
        <w:gridCol w:w="3870"/>
        <w:gridCol w:w="4230"/>
      </w:tblGrid>
      <w:tr w:rsidR="00CE3408" w:rsidRPr="00801C39" w14:paraId="25C32D65" w14:textId="77777777" w:rsidTr="00E600EB">
        <w:tc>
          <w:tcPr>
            <w:tcW w:w="1260" w:type="dxa"/>
          </w:tcPr>
          <w:p w14:paraId="4C9B7A68" w14:textId="77777777" w:rsidR="00CE3408" w:rsidRPr="00801C39" w:rsidRDefault="00CE3408" w:rsidP="0015381E">
            <w:pPr>
              <w:spacing w:line="237" w:lineRule="auto"/>
              <w:ind w:right="450"/>
              <w:rPr>
                <w:rFonts w:cstheme="minorHAnsi"/>
                <w:sz w:val="22"/>
                <w:szCs w:val="22"/>
                <w:u w:val="single"/>
              </w:rPr>
            </w:pPr>
            <w:r w:rsidRPr="00801C39">
              <w:rPr>
                <w:rFonts w:cstheme="minorHAnsi"/>
                <w:sz w:val="22"/>
                <w:szCs w:val="22"/>
                <w:u w:val="single"/>
              </w:rPr>
              <w:t>Date</w:t>
            </w:r>
          </w:p>
        </w:tc>
        <w:tc>
          <w:tcPr>
            <w:tcW w:w="3870" w:type="dxa"/>
          </w:tcPr>
          <w:p w14:paraId="20E71025" w14:textId="77777777" w:rsidR="00CE3408" w:rsidRPr="00801C39" w:rsidRDefault="00CE3408" w:rsidP="0015381E">
            <w:pPr>
              <w:spacing w:line="237" w:lineRule="auto"/>
              <w:ind w:right="450"/>
              <w:rPr>
                <w:rFonts w:cstheme="minorHAnsi"/>
                <w:sz w:val="22"/>
                <w:szCs w:val="22"/>
                <w:u w:val="single"/>
              </w:rPr>
            </w:pPr>
            <w:r w:rsidRPr="00801C39">
              <w:rPr>
                <w:rFonts w:cstheme="minorHAnsi"/>
                <w:sz w:val="22"/>
                <w:szCs w:val="22"/>
                <w:u w:val="single"/>
              </w:rPr>
              <w:t>Topics</w:t>
            </w:r>
          </w:p>
        </w:tc>
        <w:tc>
          <w:tcPr>
            <w:tcW w:w="4230" w:type="dxa"/>
          </w:tcPr>
          <w:p w14:paraId="5B631D4D" w14:textId="1A5CB63A" w:rsidR="00CE3408" w:rsidRPr="00801C39" w:rsidRDefault="00CE3408" w:rsidP="0015381E">
            <w:pPr>
              <w:spacing w:line="237" w:lineRule="auto"/>
              <w:ind w:right="450"/>
              <w:rPr>
                <w:rFonts w:cstheme="minorHAnsi"/>
                <w:sz w:val="22"/>
                <w:szCs w:val="22"/>
                <w:u w:val="single"/>
              </w:rPr>
            </w:pPr>
            <w:r w:rsidRPr="00801C39">
              <w:rPr>
                <w:rFonts w:cstheme="minorHAnsi"/>
                <w:sz w:val="22"/>
                <w:szCs w:val="22"/>
                <w:u w:val="single"/>
              </w:rPr>
              <w:t>Readings</w:t>
            </w:r>
            <w:r w:rsidR="003932E2" w:rsidRPr="00801C39">
              <w:rPr>
                <w:rFonts w:cstheme="minorHAnsi"/>
                <w:sz w:val="22"/>
                <w:szCs w:val="22"/>
                <w:u w:val="single"/>
              </w:rPr>
              <w:t xml:space="preserve"> / Assignments Due</w:t>
            </w:r>
          </w:p>
        </w:tc>
      </w:tr>
      <w:tr w:rsidR="00CE3408" w:rsidRPr="00801C39" w14:paraId="1E783B68" w14:textId="77777777" w:rsidTr="00E600EB">
        <w:tc>
          <w:tcPr>
            <w:tcW w:w="1260" w:type="dxa"/>
            <w:shd w:val="clear" w:color="auto" w:fill="auto"/>
          </w:tcPr>
          <w:p w14:paraId="4BB1451F" w14:textId="0FFA3226" w:rsidR="00CE3408" w:rsidRPr="00801C39" w:rsidRDefault="00CE3408" w:rsidP="0015381E">
            <w:pPr>
              <w:spacing w:line="237" w:lineRule="auto"/>
              <w:ind w:right="450"/>
              <w:rPr>
                <w:rFonts w:cstheme="minorHAnsi"/>
                <w:b/>
                <w:bCs/>
                <w:sz w:val="22"/>
                <w:szCs w:val="22"/>
              </w:rPr>
            </w:pPr>
            <w:r w:rsidRPr="00801C39">
              <w:rPr>
                <w:rFonts w:cstheme="minorHAnsi"/>
                <w:b/>
                <w:bCs/>
                <w:sz w:val="22"/>
                <w:szCs w:val="22"/>
              </w:rPr>
              <w:t>8/25</w:t>
            </w:r>
          </w:p>
        </w:tc>
        <w:tc>
          <w:tcPr>
            <w:tcW w:w="3870" w:type="dxa"/>
            <w:shd w:val="clear" w:color="auto" w:fill="auto"/>
          </w:tcPr>
          <w:p w14:paraId="4EEC9CEB" w14:textId="3E58D077" w:rsidR="00CE3408" w:rsidRPr="00801C39" w:rsidRDefault="00CE3408" w:rsidP="0015381E">
            <w:pPr>
              <w:spacing w:line="237" w:lineRule="auto"/>
              <w:ind w:right="450"/>
              <w:rPr>
                <w:rFonts w:cstheme="minorHAnsi"/>
                <w:sz w:val="22"/>
                <w:szCs w:val="22"/>
              </w:rPr>
            </w:pPr>
            <w:r w:rsidRPr="00801C39">
              <w:rPr>
                <w:rFonts w:cstheme="minorHAnsi"/>
                <w:sz w:val="22"/>
                <w:szCs w:val="22"/>
              </w:rPr>
              <w:t>What is Global Marketing?</w:t>
            </w:r>
          </w:p>
        </w:tc>
        <w:tc>
          <w:tcPr>
            <w:tcW w:w="4230" w:type="dxa"/>
            <w:shd w:val="clear" w:color="auto" w:fill="auto"/>
          </w:tcPr>
          <w:p w14:paraId="3EDED317" w14:textId="77777777" w:rsidR="00CE3408" w:rsidRPr="00801C39" w:rsidRDefault="00CE3408" w:rsidP="0015381E">
            <w:pPr>
              <w:spacing w:line="237" w:lineRule="auto"/>
              <w:ind w:right="450"/>
              <w:rPr>
                <w:rFonts w:cstheme="minorHAnsi"/>
                <w:sz w:val="22"/>
                <w:szCs w:val="22"/>
              </w:rPr>
            </w:pPr>
            <w:r w:rsidRPr="00801C39">
              <w:rPr>
                <w:rFonts w:cstheme="minorHAnsi"/>
                <w:sz w:val="22"/>
                <w:szCs w:val="22"/>
              </w:rPr>
              <w:t>Chapter 1</w:t>
            </w:r>
          </w:p>
          <w:p w14:paraId="664CC766" w14:textId="511F6526" w:rsidR="005862B9" w:rsidRPr="00801C39" w:rsidRDefault="005862B9" w:rsidP="0015381E">
            <w:pPr>
              <w:spacing w:line="237" w:lineRule="auto"/>
              <w:ind w:right="450"/>
              <w:rPr>
                <w:rFonts w:cstheme="minorHAnsi"/>
                <w:sz w:val="22"/>
                <w:szCs w:val="22"/>
              </w:rPr>
            </w:pPr>
            <w:r w:rsidRPr="00801C39">
              <w:rPr>
                <w:rFonts w:cstheme="minorHAnsi"/>
                <w:sz w:val="22"/>
                <w:szCs w:val="22"/>
              </w:rPr>
              <w:t>Case 1-2: McDonald’s Expands Globally While Adjusting Its Local Recipe</w:t>
            </w:r>
          </w:p>
        </w:tc>
      </w:tr>
      <w:tr w:rsidR="00CE3408" w:rsidRPr="00801C39" w14:paraId="471367E4" w14:textId="77777777" w:rsidTr="00E600EB">
        <w:tc>
          <w:tcPr>
            <w:tcW w:w="1260" w:type="dxa"/>
            <w:shd w:val="clear" w:color="auto" w:fill="auto"/>
          </w:tcPr>
          <w:p w14:paraId="058BB93C" w14:textId="48E25C05" w:rsidR="00CE3408" w:rsidRPr="00801C39" w:rsidRDefault="00CE3408" w:rsidP="0015381E">
            <w:pPr>
              <w:spacing w:line="237" w:lineRule="auto"/>
              <w:ind w:right="450"/>
              <w:rPr>
                <w:rFonts w:cstheme="minorHAnsi"/>
                <w:b/>
                <w:bCs/>
                <w:sz w:val="22"/>
                <w:szCs w:val="22"/>
              </w:rPr>
            </w:pPr>
            <w:r w:rsidRPr="00801C39">
              <w:rPr>
                <w:rFonts w:cstheme="minorHAnsi"/>
                <w:b/>
                <w:bCs/>
                <w:sz w:val="22"/>
                <w:szCs w:val="22"/>
              </w:rPr>
              <w:t>8/30</w:t>
            </w:r>
          </w:p>
        </w:tc>
        <w:tc>
          <w:tcPr>
            <w:tcW w:w="3870" w:type="dxa"/>
            <w:shd w:val="clear" w:color="auto" w:fill="auto"/>
          </w:tcPr>
          <w:p w14:paraId="34625346" w14:textId="14A5A148" w:rsidR="00CE3408" w:rsidRPr="00801C39" w:rsidRDefault="004647E2" w:rsidP="0015381E">
            <w:pPr>
              <w:spacing w:line="237" w:lineRule="auto"/>
              <w:ind w:right="450"/>
              <w:rPr>
                <w:rFonts w:cstheme="minorHAnsi"/>
                <w:sz w:val="22"/>
                <w:szCs w:val="22"/>
              </w:rPr>
            </w:pPr>
            <w:r w:rsidRPr="00801C39">
              <w:rPr>
                <w:rFonts w:cstheme="minorHAnsi"/>
                <w:sz w:val="22"/>
                <w:szCs w:val="22"/>
              </w:rPr>
              <w:t>Global Economic Environment</w:t>
            </w:r>
          </w:p>
        </w:tc>
        <w:tc>
          <w:tcPr>
            <w:tcW w:w="4230" w:type="dxa"/>
            <w:shd w:val="clear" w:color="auto" w:fill="auto"/>
          </w:tcPr>
          <w:p w14:paraId="6B84BA11" w14:textId="77777777" w:rsidR="00CE3408" w:rsidRPr="00801C39" w:rsidRDefault="004647E2" w:rsidP="0015381E">
            <w:pPr>
              <w:spacing w:line="237" w:lineRule="auto"/>
              <w:ind w:right="450"/>
              <w:rPr>
                <w:rFonts w:cstheme="minorHAnsi"/>
                <w:sz w:val="22"/>
                <w:szCs w:val="22"/>
              </w:rPr>
            </w:pPr>
            <w:r w:rsidRPr="00801C39">
              <w:rPr>
                <w:rFonts w:cstheme="minorHAnsi"/>
                <w:sz w:val="22"/>
                <w:szCs w:val="22"/>
              </w:rPr>
              <w:t>Chapter 2</w:t>
            </w:r>
          </w:p>
          <w:p w14:paraId="3B217787" w14:textId="778086EE" w:rsidR="005862B9" w:rsidRPr="00801C39" w:rsidRDefault="00575A75" w:rsidP="0015381E">
            <w:pPr>
              <w:spacing w:line="237" w:lineRule="auto"/>
              <w:ind w:right="450"/>
              <w:rPr>
                <w:rFonts w:cstheme="minorHAnsi"/>
                <w:sz w:val="22"/>
                <w:szCs w:val="22"/>
              </w:rPr>
            </w:pPr>
            <w:r w:rsidRPr="00801C39">
              <w:rPr>
                <w:rFonts w:cstheme="minorHAnsi"/>
                <w:sz w:val="22"/>
                <w:szCs w:val="22"/>
              </w:rPr>
              <w:t xml:space="preserve">Case 2-2: </w:t>
            </w:r>
            <w:r w:rsidR="000A26FB" w:rsidRPr="00801C39">
              <w:rPr>
                <w:rFonts w:cstheme="minorHAnsi"/>
                <w:sz w:val="22"/>
                <w:szCs w:val="22"/>
              </w:rPr>
              <w:t>A Day in the Life of a Contracts Analyst at Cargill</w:t>
            </w:r>
          </w:p>
        </w:tc>
      </w:tr>
      <w:tr w:rsidR="00CE3408" w:rsidRPr="00801C39" w14:paraId="10F99C2B" w14:textId="77777777" w:rsidTr="00E600EB">
        <w:tc>
          <w:tcPr>
            <w:tcW w:w="1260" w:type="dxa"/>
            <w:shd w:val="clear" w:color="auto" w:fill="auto"/>
          </w:tcPr>
          <w:p w14:paraId="4E8568B3" w14:textId="21BF2F27" w:rsidR="00CE3408" w:rsidRPr="00801C39" w:rsidRDefault="00CE3408" w:rsidP="0015381E">
            <w:pPr>
              <w:spacing w:line="237" w:lineRule="auto"/>
              <w:ind w:right="450"/>
              <w:rPr>
                <w:rFonts w:cstheme="minorHAnsi"/>
                <w:b/>
                <w:bCs/>
                <w:sz w:val="22"/>
                <w:szCs w:val="22"/>
              </w:rPr>
            </w:pPr>
            <w:r w:rsidRPr="00801C39">
              <w:rPr>
                <w:rFonts w:cstheme="minorHAnsi"/>
                <w:b/>
                <w:bCs/>
                <w:sz w:val="22"/>
                <w:szCs w:val="22"/>
              </w:rPr>
              <w:t>9/1</w:t>
            </w:r>
          </w:p>
        </w:tc>
        <w:tc>
          <w:tcPr>
            <w:tcW w:w="3870" w:type="dxa"/>
            <w:shd w:val="clear" w:color="auto" w:fill="auto"/>
          </w:tcPr>
          <w:p w14:paraId="180B014E" w14:textId="00C7840F" w:rsidR="00CE3408" w:rsidRPr="00801C39" w:rsidRDefault="00BA7158" w:rsidP="0015381E">
            <w:pPr>
              <w:spacing w:line="237" w:lineRule="auto"/>
              <w:ind w:right="450"/>
              <w:rPr>
                <w:rFonts w:cstheme="minorHAnsi"/>
                <w:sz w:val="22"/>
                <w:szCs w:val="22"/>
              </w:rPr>
            </w:pPr>
            <w:r w:rsidRPr="00801C39">
              <w:rPr>
                <w:rFonts w:cstheme="minorHAnsi"/>
                <w:sz w:val="22"/>
                <w:szCs w:val="22"/>
              </w:rPr>
              <w:t>Global Trade Environment</w:t>
            </w:r>
          </w:p>
        </w:tc>
        <w:tc>
          <w:tcPr>
            <w:tcW w:w="4230" w:type="dxa"/>
            <w:shd w:val="clear" w:color="auto" w:fill="auto"/>
          </w:tcPr>
          <w:p w14:paraId="641E37FE" w14:textId="77777777" w:rsidR="00CE3408" w:rsidRPr="00801C39" w:rsidRDefault="00BA7158" w:rsidP="0015381E">
            <w:pPr>
              <w:spacing w:line="237" w:lineRule="auto"/>
              <w:ind w:right="450"/>
              <w:rPr>
                <w:rFonts w:cstheme="minorHAnsi"/>
                <w:sz w:val="22"/>
                <w:szCs w:val="22"/>
              </w:rPr>
            </w:pPr>
            <w:r w:rsidRPr="00801C39">
              <w:rPr>
                <w:rFonts w:cstheme="minorHAnsi"/>
                <w:sz w:val="22"/>
                <w:szCs w:val="22"/>
              </w:rPr>
              <w:t>Chapter 3</w:t>
            </w:r>
          </w:p>
          <w:p w14:paraId="793DDF14" w14:textId="391389CD" w:rsidR="000A26FB" w:rsidRPr="00801C39" w:rsidRDefault="00F878BA" w:rsidP="0015381E">
            <w:pPr>
              <w:spacing w:line="237" w:lineRule="auto"/>
              <w:ind w:right="450"/>
              <w:rPr>
                <w:rFonts w:cstheme="minorHAnsi"/>
                <w:sz w:val="22"/>
                <w:szCs w:val="22"/>
              </w:rPr>
            </w:pPr>
            <w:r w:rsidRPr="00801C39">
              <w:rPr>
                <w:rFonts w:cstheme="minorHAnsi"/>
                <w:sz w:val="22"/>
                <w:szCs w:val="22"/>
              </w:rPr>
              <w:t>Current Event Article</w:t>
            </w:r>
            <w:r w:rsidR="001D01EE" w:rsidRPr="00801C39">
              <w:rPr>
                <w:rFonts w:cstheme="minorHAnsi"/>
                <w:sz w:val="22"/>
                <w:szCs w:val="22"/>
              </w:rPr>
              <w:t>s</w:t>
            </w:r>
          </w:p>
        </w:tc>
      </w:tr>
      <w:tr w:rsidR="00031A76" w:rsidRPr="00801C39" w14:paraId="69A4ADDE" w14:textId="77777777" w:rsidTr="000757B9">
        <w:tc>
          <w:tcPr>
            <w:tcW w:w="1260" w:type="dxa"/>
            <w:shd w:val="clear" w:color="auto" w:fill="D9D9D9" w:themeFill="background1" w:themeFillShade="D9"/>
          </w:tcPr>
          <w:p w14:paraId="52E8D152" w14:textId="2C913DBA" w:rsidR="00031A76" w:rsidRPr="00801C39" w:rsidRDefault="00031A76" w:rsidP="00022BC6">
            <w:pPr>
              <w:spacing w:line="237" w:lineRule="auto"/>
              <w:ind w:right="450"/>
              <w:rPr>
                <w:rFonts w:cstheme="minorHAnsi"/>
                <w:b/>
                <w:bCs/>
                <w:sz w:val="22"/>
                <w:szCs w:val="22"/>
              </w:rPr>
            </w:pPr>
            <w:r w:rsidRPr="00801C39">
              <w:rPr>
                <w:rFonts w:cstheme="minorHAnsi"/>
                <w:b/>
                <w:bCs/>
                <w:sz w:val="22"/>
                <w:szCs w:val="22"/>
              </w:rPr>
              <w:t>9/6</w:t>
            </w:r>
          </w:p>
        </w:tc>
        <w:tc>
          <w:tcPr>
            <w:tcW w:w="8100" w:type="dxa"/>
            <w:gridSpan w:val="2"/>
            <w:shd w:val="clear" w:color="auto" w:fill="D9D9D9" w:themeFill="background1" w:themeFillShade="D9"/>
          </w:tcPr>
          <w:p w14:paraId="6594C9B2" w14:textId="04CC3D75" w:rsidR="00031A76" w:rsidRPr="00801C39" w:rsidRDefault="00031A76" w:rsidP="00031A76">
            <w:pPr>
              <w:spacing w:line="237" w:lineRule="auto"/>
              <w:ind w:right="450"/>
              <w:jc w:val="center"/>
              <w:rPr>
                <w:rFonts w:cstheme="minorHAnsi"/>
                <w:b/>
                <w:bCs/>
                <w:sz w:val="22"/>
                <w:szCs w:val="22"/>
              </w:rPr>
            </w:pPr>
            <w:r w:rsidRPr="00801C39">
              <w:rPr>
                <w:rFonts w:cstheme="minorHAnsi"/>
                <w:b/>
                <w:bCs/>
                <w:sz w:val="22"/>
                <w:szCs w:val="22"/>
              </w:rPr>
              <w:t>NO CLASS – LABOR DAY</w:t>
            </w:r>
          </w:p>
        </w:tc>
      </w:tr>
      <w:tr w:rsidR="00CE3408" w:rsidRPr="00801C39" w14:paraId="1721C503" w14:textId="77777777" w:rsidTr="00E600EB">
        <w:tc>
          <w:tcPr>
            <w:tcW w:w="1260" w:type="dxa"/>
            <w:shd w:val="clear" w:color="auto" w:fill="auto"/>
          </w:tcPr>
          <w:p w14:paraId="6DAF0426" w14:textId="27CE086D" w:rsidR="00CE3408" w:rsidRPr="00801C39" w:rsidRDefault="00CE3408" w:rsidP="00022BC6">
            <w:pPr>
              <w:spacing w:line="237" w:lineRule="auto"/>
              <w:ind w:right="450"/>
              <w:rPr>
                <w:rFonts w:cstheme="minorHAnsi"/>
                <w:b/>
                <w:bCs/>
                <w:sz w:val="22"/>
                <w:szCs w:val="22"/>
              </w:rPr>
            </w:pPr>
            <w:r w:rsidRPr="00801C39">
              <w:rPr>
                <w:rFonts w:cstheme="minorHAnsi"/>
                <w:b/>
                <w:bCs/>
                <w:sz w:val="22"/>
                <w:szCs w:val="22"/>
              </w:rPr>
              <w:t>9/8</w:t>
            </w:r>
          </w:p>
        </w:tc>
        <w:tc>
          <w:tcPr>
            <w:tcW w:w="3870" w:type="dxa"/>
            <w:shd w:val="clear" w:color="auto" w:fill="auto"/>
          </w:tcPr>
          <w:p w14:paraId="04AB0E9F" w14:textId="410FCA69" w:rsidR="00CE3408" w:rsidRPr="00801C39" w:rsidRDefault="00AA2366" w:rsidP="00022BC6">
            <w:pPr>
              <w:spacing w:line="237" w:lineRule="auto"/>
              <w:ind w:right="450"/>
              <w:rPr>
                <w:rFonts w:cstheme="minorHAnsi"/>
                <w:sz w:val="22"/>
                <w:szCs w:val="22"/>
              </w:rPr>
            </w:pPr>
            <w:r w:rsidRPr="00801C39">
              <w:rPr>
                <w:rFonts w:cstheme="minorHAnsi"/>
                <w:sz w:val="22"/>
                <w:szCs w:val="22"/>
              </w:rPr>
              <w:t>Social &amp; Cultural Environments</w:t>
            </w:r>
          </w:p>
        </w:tc>
        <w:tc>
          <w:tcPr>
            <w:tcW w:w="4230" w:type="dxa"/>
            <w:shd w:val="clear" w:color="auto" w:fill="auto"/>
          </w:tcPr>
          <w:p w14:paraId="315C8B42" w14:textId="4D1E8D4A" w:rsidR="007C1D25" w:rsidRPr="00801C39" w:rsidRDefault="00AA2366" w:rsidP="00022BC6">
            <w:pPr>
              <w:spacing w:line="237" w:lineRule="auto"/>
              <w:ind w:right="450"/>
              <w:rPr>
                <w:rFonts w:cstheme="minorHAnsi"/>
                <w:sz w:val="22"/>
                <w:szCs w:val="22"/>
              </w:rPr>
            </w:pPr>
            <w:r w:rsidRPr="00801C39">
              <w:rPr>
                <w:rFonts w:cstheme="minorHAnsi"/>
                <w:sz w:val="22"/>
                <w:szCs w:val="22"/>
              </w:rPr>
              <w:t>Chapter 4</w:t>
            </w:r>
          </w:p>
        </w:tc>
      </w:tr>
      <w:tr w:rsidR="00CE3408" w:rsidRPr="00801C39" w14:paraId="309F8417" w14:textId="77777777" w:rsidTr="00E600EB">
        <w:tc>
          <w:tcPr>
            <w:tcW w:w="1260" w:type="dxa"/>
            <w:shd w:val="clear" w:color="auto" w:fill="auto"/>
          </w:tcPr>
          <w:p w14:paraId="058FC522" w14:textId="1DABB74F" w:rsidR="00CE3408" w:rsidRPr="00801C39" w:rsidRDefault="00CE3408" w:rsidP="00022BC6">
            <w:pPr>
              <w:spacing w:line="237" w:lineRule="auto"/>
              <w:ind w:right="450"/>
              <w:rPr>
                <w:rFonts w:cstheme="minorHAnsi"/>
                <w:b/>
                <w:bCs/>
                <w:sz w:val="22"/>
                <w:szCs w:val="22"/>
              </w:rPr>
            </w:pPr>
            <w:r w:rsidRPr="00801C39">
              <w:rPr>
                <w:rFonts w:cstheme="minorHAnsi"/>
                <w:b/>
                <w:bCs/>
                <w:sz w:val="22"/>
                <w:szCs w:val="22"/>
              </w:rPr>
              <w:t>9/13</w:t>
            </w:r>
          </w:p>
        </w:tc>
        <w:tc>
          <w:tcPr>
            <w:tcW w:w="3870" w:type="dxa"/>
            <w:shd w:val="clear" w:color="auto" w:fill="auto"/>
          </w:tcPr>
          <w:p w14:paraId="102998EF" w14:textId="6084B4F7" w:rsidR="00CE3408" w:rsidRPr="00801C39" w:rsidRDefault="00AA2366" w:rsidP="00022BC6">
            <w:pPr>
              <w:spacing w:line="237" w:lineRule="auto"/>
              <w:ind w:right="450"/>
              <w:rPr>
                <w:rFonts w:cstheme="minorHAnsi"/>
                <w:sz w:val="22"/>
                <w:szCs w:val="22"/>
              </w:rPr>
            </w:pPr>
            <w:r w:rsidRPr="00801C39">
              <w:rPr>
                <w:rFonts w:cstheme="minorHAnsi"/>
                <w:sz w:val="22"/>
                <w:szCs w:val="22"/>
              </w:rPr>
              <w:t>Social &amp; Cultural Environments</w:t>
            </w:r>
          </w:p>
        </w:tc>
        <w:tc>
          <w:tcPr>
            <w:tcW w:w="4230" w:type="dxa"/>
            <w:shd w:val="clear" w:color="auto" w:fill="auto"/>
          </w:tcPr>
          <w:p w14:paraId="6D7AF5E2" w14:textId="19298809" w:rsidR="00812D84" w:rsidRPr="00801C39" w:rsidRDefault="00812D84" w:rsidP="00022BC6">
            <w:pPr>
              <w:spacing w:line="237" w:lineRule="auto"/>
              <w:ind w:right="450"/>
              <w:rPr>
                <w:rFonts w:cstheme="minorHAnsi"/>
                <w:sz w:val="22"/>
                <w:szCs w:val="22"/>
              </w:rPr>
            </w:pPr>
            <w:r w:rsidRPr="00801C39">
              <w:rPr>
                <w:rFonts w:cstheme="minorHAnsi"/>
                <w:sz w:val="22"/>
                <w:szCs w:val="22"/>
              </w:rPr>
              <w:t xml:space="preserve">Case 4-1: Is Tourism the </w:t>
            </w:r>
            <w:proofErr w:type="spellStart"/>
            <w:r w:rsidRPr="00801C39">
              <w:rPr>
                <w:rFonts w:cstheme="minorHAnsi"/>
                <w:sz w:val="22"/>
                <w:szCs w:val="22"/>
              </w:rPr>
              <w:t>Saviour</w:t>
            </w:r>
            <w:proofErr w:type="spellEnd"/>
            <w:r w:rsidRPr="00801C39">
              <w:rPr>
                <w:rFonts w:cstheme="minorHAnsi"/>
                <w:sz w:val="22"/>
                <w:szCs w:val="22"/>
              </w:rPr>
              <w:t xml:space="preserve"> or the Scourge of Venice</w:t>
            </w:r>
          </w:p>
          <w:p w14:paraId="26DCCE49" w14:textId="1B24CA8B" w:rsidR="00812D84" w:rsidRPr="00801C39" w:rsidRDefault="00812D84" w:rsidP="00022BC6">
            <w:pPr>
              <w:spacing w:line="237" w:lineRule="auto"/>
              <w:ind w:right="450"/>
              <w:rPr>
                <w:rFonts w:cstheme="minorHAnsi"/>
                <w:sz w:val="22"/>
                <w:szCs w:val="22"/>
              </w:rPr>
            </w:pPr>
            <w:r w:rsidRPr="00801C39">
              <w:rPr>
                <w:rFonts w:cstheme="minorHAnsi"/>
                <w:sz w:val="22"/>
                <w:szCs w:val="22"/>
              </w:rPr>
              <w:t>Case 4-2: Soccer in the USA: Football’s Final Frontier</w:t>
            </w:r>
          </w:p>
        </w:tc>
      </w:tr>
      <w:tr w:rsidR="00CE3408" w:rsidRPr="00801C39" w14:paraId="46E77087" w14:textId="77777777" w:rsidTr="00E600EB">
        <w:tc>
          <w:tcPr>
            <w:tcW w:w="1260" w:type="dxa"/>
            <w:shd w:val="clear" w:color="auto" w:fill="auto"/>
          </w:tcPr>
          <w:p w14:paraId="729B41D7" w14:textId="655CFEBC" w:rsidR="00CE3408" w:rsidRPr="00801C39" w:rsidRDefault="00CE3408" w:rsidP="00022BC6">
            <w:pPr>
              <w:spacing w:line="237" w:lineRule="auto"/>
              <w:ind w:right="450"/>
              <w:rPr>
                <w:rFonts w:cstheme="minorHAnsi"/>
                <w:b/>
                <w:bCs/>
                <w:sz w:val="22"/>
                <w:szCs w:val="22"/>
              </w:rPr>
            </w:pPr>
            <w:r w:rsidRPr="00801C39">
              <w:rPr>
                <w:rFonts w:cstheme="minorHAnsi"/>
                <w:b/>
                <w:bCs/>
                <w:sz w:val="22"/>
                <w:szCs w:val="22"/>
              </w:rPr>
              <w:t>9/15</w:t>
            </w:r>
          </w:p>
        </w:tc>
        <w:tc>
          <w:tcPr>
            <w:tcW w:w="3870" w:type="dxa"/>
            <w:shd w:val="clear" w:color="auto" w:fill="auto"/>
          </w:tcPr>
          <w:p w14:paraId="67217109" w14:textId="54F2702C" w:rsidR="00CE3408" w:rsidRPr="00801C39" w:rsidRDefault="00E600EB" w:rsidP="00022BC6">
            <w:pPr>
              <w:spacing w:line="237" w:lineRule="auto"/>
              <w:ind w:right="450"/>
              <w:rPr>
                <w:rFonts w:cstheme="minorHAnsi"/>
                <w:sz w:val="22"/>
                <w:szCs w:val="22"/>
              </w:rPr>
            </w:pPr>
            <w:r w:rsidRPr="00801C39">
              <w:rPr>
                <w:rFonts w:cstheme="minorHAnsi"/>
                <w:sz w:val="22"/>
                <w:szCs w:val="22"/>
              </w:rPr>
              <w:t>Political, Legal &amp; Regulatory Environment</w:t>
            </w:r>
          </w:p>
        </w:tc>
        <w:tc>
          <w:tcPr>
            <w:tcW w:w="4230" w:type="dxa"/>
            <w:shd w:val="clear" w:color="auto" w:fill="auto"/>
          </w:tcPr>
          <w:p w14:paraId="22945E4B" w14:textId="77777777" w:rsidR="00CE3408" w:rsidRPr="00801C39" w:rsidRDefault="00E600EB" w:rsidP="00022BC6">
            <w:pPr>
              <w:spacing w:line="237" w:lineRule="auto"/>
              <w:ind w:right="450"/>
              <w:rPr>
                <w:rFonts w:cstheme="minorHAnsi"/>
                <w:sz w:val="22"/>
                <w:szCs w:val="22"/>
              </w:rPr>
            </w:pPr>
            <w:r w:rsidRPr="00801C39">
              <w:rPr>
                <w:rFonts w:cstheme="minorHAnsi"/>
                <w:sz w:val="22"/>
                <w:szCs w:val="22"/>
              </w:rPr>
              <w:t>Chapter 5</w:t>
            </w:r>
          </w:p>
          <w:p w14:paraId="08FA57A4" w14:textId="0A350671" w:rsidR="00E62016" w:rsidRPr="00801C39" w:rsidRDefault="00E62016" w:rsidP="00022BC6">
            <w:pPr>
              <w:spacing w:line="237" w:lineRule="auto"/>
              <w:ind w:right="450"/>
              <w:rPr>
                <w:rFonts w:cstheme="minorHAnsi"/>
                <w:sz w:val="22"/>
                <w:szCs w:val="22"/>
              </w:rPr>
            </w:pPr>
            <w:r w:rsidRPr="00801C39">
              <w:rPr>
                <w:rFonts w:cstheme="minorHAnsi"/>
                <w:sz w:val="22"/>
                <w:szCs w:val="22"/>
              </w:rPr>
              <w:t>Case 5-3: Gambling Goes Global on the Internet</w:t>
            </w:r>
          </w:p>
        </w:tc>
      </w:tr>
      <w:tr w:rsidR="00CE3408" w:rsidRPr="00801C39" w14:paraId="4935727F" w14:textId="77777777" w:rsidTr="00E600EB">
        <w:tc>
          <w:tcPr>
            <w:tcW w:w="1260" w:type="dxa"/>
            <w:shd w:val="clear" w:color="auto" w:fill="auto"/>
          </w:tcPr>
          <w:p w14:paraId="37D4BBD1" w14:textId="3396F3B3" w:rsidR="00CE3408" w:rsidRPr="00801C39" w:rsidRDefault="00CE3408" w:rsidP="00022BC6">
            <w:pPr>
              <w:spacing w:line="237" w:lineRule="auto"/>
              <w:ind w:right="450"/>
              <w:rPr>
                <w:rFonts w:cstheme="minorHAnsi"/>
                <w:b/>
                <w:bCs/>
                <w:sz w:val="22"/>
                <w:szCs w:val="22"/>
              </w:rPr>
            </w:pPr>
            <w:r w:rsidRPr="00801C39">
              <w:rPr>
                <w:rFonts w:cstheme="minorHAnsi"/>
                <w:b/>
                <w:bCs/>
                <w:sz w:val="22"/>
                <w:szCs w:val="22"/>
              </w:rPr>
              <w:t>9/20</w:t>
            </w:r>
          </w:p>
        </w:tc>
        <w:tc>
          <w:tcPr>
            <w:tcW w:w="3870" w:type="dxa"/>
            <w:shd w:val="clear" w:color="auto" w:fill="auto"/>
          </w:tcPr>
          <w:p w14:paraId="7093EF8C" w14:textId="2BD18F56" w:rsidR="00CE3408" w:rsidRPr="00801C39" w:rsidRDefault="00E600EB" w:rsidP="00022BC6">
            <w:pPr>
              <w:spacing w:line="237" w:lineRule="auto"/>
              <w:ind w:right="450"/>
              <w:rPr>
                <w:rFonts w:cstheme="minorHAnsi"/>
                <w:sz w:val="22"/>
                <w:szCs w:val="22"/>
              </w:rPr>
            </w:pPr>
            <w:r w:rsidRPr="00801C39">
              <w:rPr>
                <w:rFonts w:cstheme="minorHAnsi"/>
                <w:sz w:val="22"/>
                <w:szCs w:val="22"/>
              </w:rPr>
              <w:t>Political, Legal &amp; Regulatory Environment</w:t>
            </w:r>
          </w:p>
        </w:tc>
        <w:tc>
          <w:tcPr>
            <w:tcW w:w="4230" w:type="dxa"/>
            <w:shd w:val="clear" w:color="auto" w:fill="auto"/>
          </w:tcPr>
          <w:p w14:paraId="1682B3F7" w14:textId="77777777" w:rsidR="00CE3408" w:rsidRPr="00801C39" w:rsidRDefault="00E62016" w:rsidP="00022BC6">
            <w:pPr>
              <w:spacing w:line="237" w:lineRule="auto"/>
              <w:ind w:right="450"/>
              <w:rPr>
                <w:rFonts w:cstheme="minorHAnsi"/>
                <w:sz w:val="22"/>
                <w:szCs w:val="22"/>
              </w:rPr>
            </w:pPr>
            <w:r w:rsidRPr="00801C39">
              <w:rPr>
                <w:rFonts w:cstheme="minorHAnsi"/>
                <w:sz w:val="22"/>
                <w:szCs w:val="22"/>
              </w:rPr>
              <w:t>HBR Case: Chiquita Banana</w:t>
            </w:r>
          </w:p>
          <w:p w14:paraId="7659BB7A" w14:textId="567CCC60" w:rsidR="00263E30" w:rsidRPr="00801C39" w:rsidRDefault="00263E30" w:rsidP="00022BC6">
            <w:pPr>
              <w:spacing w:line="237" w:lineRule="auto"/>
              <w:ind w:right="450"/>
              <w:rPr>
                <w:rFonts w:cstheme="minorHAnsi"/>
                <w:sz w:val="22"/>
                <w:szCs w:val="22"/>
              </w:rPr>
            </w:pPr>
            <w:r w:rsidRPr="00801C39">
              <w:rPr>
                <w:rFonts w:cstheme="minorHAnsi"/>
                <w:sz w:val="22"/>
                <w:szCs w:val="22"/>
              </w:rPr>
              <w:t>Student Provided Cases</w:t>
            </w:r>
          </w:p>
        </w:tc>
      </w:tr>
      <w:tr w:rsidR="00CE3408" w:rsidRPr="00801C39" w14:paraId="6294AF9C" w14:textId="77777777" w:rsidTr="00E600EB">
        <w:tc>
          <w:tcPr>
            <w:tcW w:w="1260" w:type="dxa"/>
            <w:shd w:val="clear" w:color="auto" w:fill="auto"/>
          </w:tcPr>
          <w:p w14:paraId="22765977" w14:textId="07801713" w:rsidR="00CE3408" w:rsidRPr="00801C39" w:rsidRDefault="00CE3408" w:rsidP="00022BC6">
            <w:pPr>
              <w:spacing w:line="237" w:lineRule="auto"/>
              <w:ind w:right="450"/>
              <w:rPr>
                <w:rFonts w:cstheme="minorHAnsi"/>
                <w:b/>
                <w:bCs/>
                <w:sz w:val="22"/>
                <w:szCs w:val="22"/>
              </w:rPr>
            </w:pPr>
            <w:r w:rsidRPr="00801C39">
              <w:rPr>
                <w:rFonts w:cstheme="minorHAnsi"/>
                <w:b/>
                <w:bCs/>
                <w:sz w:val="22"/>
                <w:szCs w:val="22"/>
              </w:rPr>
              <w:t>9/22</w:t>
            </w:r>
          </w:p>
        </w:tc>
        <w:tc>
          <w:tcPr>
            <w:tcW w:w="3870" w:type="dxa"/>
            <w:shd w:val="clear" w:color="auto" w:fill="auto"/>
          </w:tcPr>
          <w:p w14:paraId="168E6BFC" w14:textId="05F5D976" w:rsidR="00CE3408" w:rsidRPr="00801C39" w:rsidRDefault="00BA515E" w:rsidP="00022BC6">
            <w:pPr>
              <w:spacing w:line="237" w:lineRule="auto"/>
              <w:ind w:right="450"/>
              <w:rPr>
                <w:rFonts w:cstheme="minorHAnsi"/>
                <w:sz w:val="22"/>
                <w:szCs w:val="22"/>
              </w:rPr>
            </w:pPr>
            <w:r w:rsidRPr="00801C39">
              <w:rPr>
                <w:rFonts w:cstheme="minorHAnsi"/>
                <w:sz w:val="22"/>
                <w:szCs w:val="22"/>
              </w:rPr>
              <w:t>Global Information Systems &amp; Market Research</w:t>
            </w:r>
          </w:p>
        </w:tc>
        <w:tc>
          <w:tcPr>
            <w:tcW w:w="4230" w:type="dxa"/>
            <w:shd w:val="clear" w:color="auto" w:fill="auto"/>
          </w:tcPr>
          <w:p w14:paraId="0DD214F7" w14:textId="77777777" w:rsidR="00CE3408" w:rsidRPr="00801C39" w:rsidRDefault="00BA515E" w:rsidP="00022BC6">
            <w:pPr>
              <w:spacing w:line="237" w:lineRule="auto"/>
              <w:ind w:right="450"/>
              <w:rPr>
                <w:rFonts w:cstheme="minorHAnsi"/>
                <w:sz w:val="22"/>
                <w:szCs w:val="22"/>
              </w:rPr>
            </w:pPr>
            <w:r w:rsidRPr="00801C39">
              <w:rPr>
                <w:rFonts w:cstheme="minorHAnsi"/>
                <w:sz w:val="22"/>
                <w:szCs w:val="22"/>
              </w:rPr>
              <w:t>Chapter 6</w:t>
            </w:r>
          </w:p>
          <w:p w14:paraId="70D15A37" w14:textId="23BEBE04" w:rsidR="00CF5B92" w:rsidRPr="00801C39" w:rsidRDefault="00CF5B92" w:rsidP="00022BC6">
            <w:pPr>
              <w:spacing w:line="237" w:lineRule="auto"/>
              <w:ind w:right="450"/>
              <w:rPr>
                <w:rFonts w:cstheme="minorHAnsi"/>
                <w:sz w:val="22"/>
                <w:szCs w:val="22"/>
              </w:rPr>
            </w:pPr>
            <w:r w:rsidRPr="00801C39">
              <w:rPr>
                <w:rFonts w:cstheme="minorHAnsi"/>
                <w:sz w:val="22"/>
                <w:szCs w:val="22"/>
              </w:rPr>
              <w:t>Case 6-1: Big Data Transforms the Music Business</w:t>
            </w:r>
          </w:p>
        </w:tc>
      </w:tr>
      <w:tr w:rsidR="00CE3408" w:rsidRPr="00801C39" w14:paraId="10FFD172" w14:textId="77777777" w:rsidTr="00E600EB">
        <w:tc>
          <w:tcPr>
            <w:tcW w:w="1260" w:type="dxa"/>
            <w:shd w:val="clear" w:color="auto" w:fill="auto"/>
          </w:tcPr>
          <w:p w14:paraId="7D21E4CF" w14:textId="2852A936" w:rsidR="00CE3408" w:rsidRPr="00801C39" w:rsidRDefault="00CE3408" w:rsidP="004438D6">
            <w:pPr>
              <w:spacing w:line="237" w:lineRule="auto"/>
              <w:ind w:right="450"/>
              <w:rPr>
                <w:rFonts w:cstheme="minorHAnsi"/>
                <w:b/>
                <w:bCs/>
                <w:sz w:val="22"/>
                <w:szCs w:val="22"/>
              </w:rPr>
            </w:pPr>
            <w:r w:rsidRPr="00801C39">
              <w:rPr>
                <w:rFonts w:cstheme="minorHAnsi"/>
                <w:b/>
                <w:bCs/>
                <w:sz w:val="22"/>
                <w:szCs w:val="22"/>
              </w:rPr>
              <w:t>9/27</w:t>
            </w:r>
          </w:p>
        </w:tc>
        <w:tc>
          <w:tcPr>
            <w:tcW w:w="3870" w:type="dxa"/>
            <w:shd w:val="clear" w:color="auto" w:fill="auto"/>
          </w:tcPr>
          <w:p w14:paraId="3915E617" w14:textId="04E5929C" w:rsidR="00CE3408" w:rsidRPr="00801C39" w:rsidRDefault="001B2C06" w:rsidP="004438D6">
            <w:pPr>
              <w:spacing w:line="237" w:lineRule="auto"/>
              <w:ind w:right="450"/>
              <w:rPr>
                <w:rFonts w:cstheme="minorHAnsi"/>
                <w:sz w:val="22"/>
                <w:szCs w:val="22"/>
              </w:rPr>
            </w:pPr>
            <w:r w:rsidRPr="00801C39">
              <w:rPr>
                <w:rFonts w:cstheme="minorHAnsi"/>
                <w:sz w:val="22"/>
                <w:szCs w:val="22"/>
              </w:rPr>
              <w:t>Global Marketing Issues</w:t>
            </w:r>
          </w:p>
        </w:tc>
        <w:tc>
          <w:tcPr>
            <w:tcW w:w="4230" w:type="dxa"/>
            <w:shd w:val="clear" w:color="auto" w:fill="auto"/>
          </w:tcPr>
          <w:p w14:paraId="1828D94C" w14:textId="27995E1F" w:rsidR="005248DF" w:rsidRPr="00B7477C" w:rsidRDefault="001B2C06" w:rsidP="004438D6">
            <w:pPr>
              <w:spacing w:line="237" w:lineRule="auto"/>
              <w:ind w:right="450"/>
              <w:rPr>
                <w:rFonts w:cstheme="minorHAnsi"/>
                <w:i/>
                <w:iCs/>
                <w:sz w:val="22"/>
                <w:szCs w:val="22"/>
              </w:rPr>
            </w:pPr>
            <w:r w:rsidRPr="00B7477C">
              <w:rPr>
                <w:rFonts w:cstheme="minorHAnsi"/>
                <w:i/>
                <w:iCs/>
                <w:sz w:val="22"/>
                <w:szCs w:val="22"/>
              </w:rPr>
              <w:t>GUEST SPEAKER</w:t>
            </w:r>
            <w:r w:rsidR="00B7477C">
              <w:rPr>
                <w:rFonts w:cstheme="minorHAnsi"/>
                <w:i/>
                <w:iCs/>
                <w:sz w:val="22"/>
                <w:szCs w:val="22"/>
              </w:rPr>
              <w:t xml:space="preserve"> - TBD</w:t>
            </w:r>
          </w:p>
        </w:tc>
      </w:tr>
      <w:tr w:rsidR="00CE3408" w:rsidRPr="00801C39" w14:paraId="2543AB34" w14:textId="77777777" w:rsidTr="00E600EB">
        <w:tc>
          <w:tcPr>
            <w:tcW w:w="1260" w:type="dxa"/>
            <w:shd w:val="clear" w:color="auto" w:fill="auto"/>
          </w:tcPr>
          <w:p w14:paraId="4112CC38" w14:textId="70F87554" w:rsidR="00CE3408" w:rsidRPr="00801C39" w:rsidRDefault="00CE3408" w:rsidP="004438D6">
            <w:pPr>
              <w:spacing w:line="237" w:lineRule="auto"/>
              <w:ind w:right="450"/>
              <w:rPr>
                <w:rFonts w:cstheme="minorHAnsi"/>
                <w:b/>
                <w:bCs/>
                <w:sz w:val="22"/>
                <w:szCs w:val="22"/>
              </w:rPr>
            </w:pPr>
            <w:r w:rsidRPr="00801C39">
              <w:rPr>
                <w:rFonts w:cstheme="minorHAnsi"/>
                <w:b/>
                <w:bCs/>
                <w:sz w:val="22"/>
                <w:szCs w:val="22"/>
              </w:rPr>
              <w:t>9/29</w:t>
            </w:r>
          </w:p>
        </w:tc>
        <w:tc>
          <w:tcPr>
            <w:tcW w:w="3870" w:type="dxa"/>
            <w:shd w:val="clear" w:color="auto" w:fill="auto"/>
          </w:tcPr>
          <w:p w14:paraId="44E1F44F" w14:textId="3D4CE0F2" w:rsidR="00CE3408" w:rsidRPr="00801C39" w:rsidRDefault="00E97468" w:rsidP="004438D6">
            <w:pPr>
              <w:spacing w:line="237" w:lineRule="auto"/>
              <w:ind w:right="450"/>
              <w:rPr>
                <w:rFonts w:cstheme="minorHAnsi"/>
                <w:sz w:val="22"/>
                <w:szCs w:val="22"/>
              </w:rPr>
            </w:pPr>
            <w:r w:rsidRPr="00801C39">
              <w:rPr>
                <w:rFonts w:cstheme="minorHAnsi"/>
                <w:sz w:val="22"/>
                <w:szCs w:val="22"/>
              </w:rPr>
              <w:t>Segmentation, Targeting &amp; Positioning</w:t>
            </w:r>
          </w:p>
        </w:tc>
        <w:tc>
          <w:tcPr>
            <w:tcW w:w="4230" w:type="dxa"/>
            <w:shd w:val="clear" w:color="auto" w:fill="auto"/>
          </w:tcPr>
          <w:p w14:paraId="341E7F95" w14:textId="77777777" w:rsidR="001B2C06" w:rsidRPr="00801C39" w:rsidRDefault="001B2C06" w:rsidP="001B2C06">
            <w:pPr>
              <w:spacing w:line="237" w:lineRule="auto"/>
              <w:ind w:right="450"/>
              <w:rPr>
                <w:rFonts w:cstheme="minorHAnsi"/>
                <w:sz w:val="22"/>
                <w:szCs w:val="22"/>
              </w:rPr>
            </w:pPr>
            <w:r w:rsidRPr="00801C39">
              <w:rPr>
                <w:rFonts w:cstheme="minorHAnsi"/>
                <w:sz w:val="22"/>
                <w:szCs w:val="22"/>
              </w:rPr>
              <w:t>Chapter 7</w:t>
            </w:r>
          </w:p>
          <w:p w14:paraId="2B66457B" w14:textId="11114236" w:rsidR="00CE3408" w:rsidRPr="00801C39" w:rsidRDefault="001B2C06" w:rsidP="001B2C06">
            <w:pPr>
              <w:spacing w:line="237" w:lineRule="auto"/>
              <w:ind w:right="450"/>
              <w:rPr>
                <w:rFonts w:cstheme="minorHAnsi"/>
                <w:sz w:val="22"/>
                <w:szCs w:val="22"/>
              </w:rPr>
            </w:pPr>
            <w:r w:rsidRPr="00801C39">
              <w:rPr>
                <w:rFonts w:cstheme="minorHAnsi"/>
                <w:sz w:val="22"/>
                <w:szCs w:val="22"/>
              </w:rPr>
              <w:t>Case 7-2: Cosmetics Giants Segment the Global Cosmetics Market</w:t>
            </w:r>
          </w:p>
        </w:tc>
      </w:tr>
      <w:tr w:rsidR="00CE3408" w:rsidRPr="00801C39" w14:paraId="09C3F1DA" w14:textId="77777777" w:rsidTr="00E600EB">
        <w:tc>
          <w:tcPr>
            <w:tcW w:w="1260" w:type="dxa"/>
            <w:shd w:val="clear" w:color="auto" w:fill="auto"/>
          </w:tcPr>
          <w:p w14:paraId="300BB98A" w14:textId="23DD6C03" w:rsidR="00CE3408" w:rsidRPr="00801C39" w:rsidRDefault="00CE3408" w:rsidP="004438D6">
            <w:pPr>
              <w:spacing w:line="237" w:lineRule="auto"/>
              <w:ind w:right="450"/>
              <w:rPr>
                <w:rFonts w:cstheme="minorHAnsi"/>
                <w:b/>
                <w:bCs/>
                <w:sz w:val="22"/>
                <w:szCs w:val="22"/>
              </w:rPr>
            </w:pPr>
            <w:r w:rsidRPr="00801C39">
              <w:rPr>
                <w:rFonts w:cstheme="minorHAnsi"/>
                <w:b/>
                <w:bCs/>
                <w:sz w:val="22"/>
                <w:szCs w:val="22"/>
              </w:rPr>
              <w:t>10/4</w:t>
            </w:r>
          </w:p>
        </w:tc>
        <w:tc>
          <w:tcPr>
            <w:tcW w:w="3870" w:type="dxa"/>
            <w:shd w:val="clear" w:color="auto" w:fill="auto"/>
          </w:tcPr>
          <w:p w14:paraId="58AF0891" w14:textId="1478462B" w:rsidR="00CE3408" w:rsidRPr="00801C39" w:rsidRDefault="00037951" w:rsidP="004438D6">
            <w:pPr>
              <w:spacing w:line="237" w:lineRule="auto"/>
              <w:ind w:right="450"/>
              <w:rPr>
                <w:rFonts w:cstheme="minorHAnsi"/>
                <w:sz w:val="22"/>
                <w:szCs w:val="22"/>
              </w:rPr>
            </w:pPr>
            <w:r w:rsidRPr="00801C39">
              <w:rPr>
                <w:rFonts w:cstheme="minorHAnsi"/>
                <w:sz w:val="22"/>
                <w:szCs w:val="22"/>
              </w:rPr>
              <w:t>Importing, Exporting &amp; Sourcing</w:t>
            </w:r>
          </w:p>
        </w:tc>
        <w:tc>
          <w:tcPr>
            <w:tcW w:w="4230" w:type="dxa"/>
            <w:shd w:val="clear" w:color="auto" w:fill="auto"/>
          </w:tcPr>
          <w:p w14:paraId="3868F4FC" w14:textId="77777777" w:rsidR="00CE3408" w:rsidRPr="00801C39" w:rsidRDefault="00037951" w:rsidP="004438D6">
            <w:pPr>
              <w:spacing w:line="237" w:lineRule="auto"/>
              <w:ind w:right="450"/>
              <w:rPr>
                <w:rFonts w:cstheme="minorHAnsi"/>
                <w:sz w:val="22"/>
                <w:szCs w:val="22"/>
              </w:rPr>
            </w:pPr>
            <w:r w:rsidRPr="00801C39">
              <w:rPr>
                <w:rFonts w:cstheme="minorHAnsi"/>
                <w:sz w:val="22"/>
                <w:szCs w:val="22"/>
              </w:rPr>
              <w:t>Chapter 8</w:t>
            </w:r>
          </w:p>
          <w:p w14:paraId="4DE88AAD" w14:textId="37C47847" w:rsidR="00015C7B" w:rsidRPr="00801C39" w:rsidRDefault="00F33F57" w:rsidP="004438D6">
            <w:pPr>
              <w:spacing w:line="237" w:lineRule="auto"/>
              <w:ind w:right="450"/>
              <w:rPr>
                <w:rFonts w:cstheme="minorHAnsi"/>
                <w:sz w:val="22"/>
                <w:szCs w:val="22"/>
              </w:rPr>
            </w:pPr>
            <w:r w:rsidRPr="00801C39">
              <w:rPr>
                <w:rFonts w:cstheme="minorHAnsi"/>
                <w:sz w:val="22"/>
                <w:szCs w:val="22"/>
              </w:rPr>
              <w:t>Case 8-3: A Day in the Life of an Export Coordinator</w:t>
            </w:r>
          </w:p>
        </w:tc>
      </w:tr>
      <w:tr w:rsidR="00852A88" w:rsidRPr="00801C39" w14:paraId="6B3BC45D" w14:textId="77777777" w:rsidTr="00D7210B">
        <w:tc>
          <w:tcPr>
            <w:tcW w:w="1260" w:type="dxa"/>
            <w:shd w:val="clear" w:color="auto" w:fill="FFC000"/>
          </w:tcPr>
          <w:p w14:paraId="0B04DC1A" w14:textId="672CCE95" w:rsidR="00852A88" w:rsidRPr="00801C39" w:rsidRDefault="00852A88" w:rsidP="00852A88">
            <w:pPr>
              <w:spacing w:line="237" w:lineRule="auto"/>
              <w:ind w:right="450"/>
              <w:rPr>
                <w:rFonts w:cstheme="minorHAnsi"/>
                <w:b/>
                <w:bCs/>
                <w:sz w:val="22"/>
                <w:szCs w:val="22"/>
              </w:rPr>
            </w:pPr>
            <w:r w:rsidRPr="00801C39">
              <w:rPr>
                <w:rFonts w:cstheme="minorHAnsi"/>
                <w:b/>
                <w:bCs/>
                <w:sz w:val="22"/>
                <w:szCs w:val="22"/>
              </w:rPr>
              <w:t>10/</w:t>
            </w:r>
            <w:r w:rsidR="007F18E6">
              <w:rPr>
                <w:rFonts w:cstheme="minorHAnsi"/>
                <w:b/>
                <w:bCs/>
                <w:sz w:val="22"/>
                <w:szCs w:val="22"/>
              </w:rPr>
              <w:t>6</w:t>
            </w:r>
          </w:p>
        </w:tc>
        <w:tc>
          <w:tcPr>
            <w:tcW w:w="8100" w:type="dxa"/>
            <w:gridSpan w:val="2"/>
            <w:shd w:val="clear" w:color="auto" w:fill="FFC000"/>
          </w:tcPr>
          <w:p w14:paraId="1E593E8B" w14:textId="6E1D75E8" w:rsidR="00852A88" w:rsidRPr="00801C39" w:rsidRDefault="00852A88" w:rsidP="00852A88">
            <w:pPr>
              <w:spacing w:line="237" w:lineRule="auto"/>
              <w:ind w:right="450"/>
              <w:jc w:val="center"/>
              <w:rPr>
                <w:rFonts w:cstheme="minorHAnsi"/>
                <w:b/>
                <w:bCs/>
                <w:sz w:val="22"/>
                <w:szCs w:val="22"/>
              </w:rPr>
            </w:pPr>
            <w:r w:rsidRPr="00801C39">
              <w:rPr>
                <w:rFonts w:cstheme="minorHAnsi"/>
                <w:b/>
                <w:bCs/>
                <w:sz w:val="22"/>
                <w:szCs w:val="22"/>
              </w:rPr>
              <w:t>EXAM #1 (ONLINE ONLY / OPEN BOOK &amp; NOTE)</w:t>
            </w:r>
          </w:p>
        </w:tc>
      </w:tr>
      <w:tr w:rsidR="007F18E6" w:rsidRPr="00801C39" w14:paraId="1C5CACEB" w14:textId="77777777" w:rsidTr="00C516D2">
        <w:tc>
          <w:tcPr>
            <w:tcW w:w="1260" w:type="dxa"/>
            <w:shd w:val="clear" w:color="auto" w:fill="FFFF00"/>
          </w:tcPr>
          <w:p w14:paraId="6A0E97CF" w14:textId="402732BF" w:rsidR="007F18E6" w:rsidRPr="00801C39" w:rsidRDefault="00F66EC1" w:rsidP="007F18E6">
            <w:pPr>
              <w:spacing w:line="237" w:lineRule="auto"/>
              <w:ind w:right="450"/>
              <w:rPr>
                <w:rFonts w:cstheme="minorHAnsi"/>
                <w:b/>
                <w:bCs/>
                <w:sz w:val="22"/>
                <w:szCs w:val="22"/>
              </w:rPr>
            </w:pPr>
            <w:r>
              <w:rPr>
                <w:rFonts w:cstheme="minorHAnsi"/>
                <w:b/>
                <w:bCs/>
                <w:sz w:val="22"/>
                <w:szCs w:val="22"/>
              </w:rPr>
              <w:t>10/11</w:t>
            </w:r>
          </w:p>
        </w:tc>
        <w:tc>
          <w:tcPr>
            <w:tcW w:w="3870" w:type="dxa"/>
            <w:shd w:val="clear" w:color="auto" w:fill="FFFF00"/>
          </w:tcPr>
          <w:p w14:paraId="4CE2C221" w14:textId="62BBA0F7" w:rsidR="007F18E6" w:rsidRPr="00F66EC1" w:rsidRDefault="00F66EC1" w:rsidP="007F18E6">
            <w:pPr>
              <w:spacing w:line="237" w:lineRule="auto"/>
              <w:ind w:right="450"/>
              <w:rPr>
                <w:rFonts w:cstheme="minorHAnsi"/>
                <w:i/>
                <w:iCs/>
                <w:sz w:val="22"/>
                <w:szCs w:val="22"/>
              </w:rPr>
            </w:pPr>
            <w:r>
              <w:rPr>
                <w:rFonts w:cstheme="minorHAnsi"/>
                <w:i/>
                <w:iCs/>
                <w:sz w:val="22"/>
                <w:szCs w:val="22"/>
              </w:rPr>
              <w:t>Independent Inquiry</w:t>
            </w:r>
          </w:p>
        </w:tc>
        <w:tc>
          <w:tcPr>
            <w:tcW w:w="4230" w:type="dxa"/>
            <w:shd w:val="clear" w:color="auto" w:fill="FFFF00"/>
          </w:tcPr>
          <w:p w14:paraId="323E5557" w14:textId="57FBAC2D" w:rsidR="007F18E6" w:rsidRPr="00FE408F" w:rsidRDefault="00F66EC1" w:rsidP="007F18E6">
            <w:pPr>
              <w:spacing w:line="237" w:lineRule="auto"/>
              <w:ind w:right="450"/>
              <w:rPr>
                <w:rFonts w:cstheme="minorHAnsi"/>
                <w:i/>
                <w:iCs/>
                <w:sz w:val="22"/>
                <w:szCs w:val="22"/>
              </w:rPr>
            </w:pPr>
            <w:r>
              <w:rPr>
                <w:rFonts w:cstheme="minorHAnsi"/>
                <w:i/>
                <w:iCs/>
                <w:sz w:val="22"/>
                <w:szCs w:val="22"/>
              </w:rPr>
              <w:t>TBA</w:t>
            </w:r>
          </w:p>
        </w:tc>
      </w:tr>
      <w:tr w:rsidR="00AC613D" w:rsidRPr="00801C39" w14:paraId="7B1D944E" w14:textId="77777777" w:rsidTr="00E600EB">
        <w:tc>
          <w:tcPr>
            <w:tcW w:w="1260" w:type="dxa"/>
            <w:shd w:val="clear" w:color="auto" w:fill="auto"/>
          </w:tcPr>
          <w:p w14:paraId="439AC39A" w14:textId="080B8BBB" w:rsidR="00AC613D" w:rsidRPr="00801C39" w:rsidRDefault="00AC613D" w:rsidP="00AC613D">
            <w:pPr>
              <w:spacing w:line="237" w:lineRule="auto"/>
              <w:ind w:right="450"/>
              <w:rPr>
                <w:rFonts w:cstheme="minorHAnsi"/>
                <w:b/>
                <w:bCs/>
                <w:sz w:val="22"/>
                <w:szCs w:val="22"/>
              </w:rPr>
            </w:pPr>
            <w:r w:rsidRPr="00801C39">
              <w:rPr>
                <w:rFonts w:cstheme="minorHAnsi"/>
                <w:b/>
                <w:bCs/>
                <w:sz w:val="22"/>
                <w:szCs w:val="22"/>
              </w:rPr>
              <w:t>10/1</w:t>
            </w:r>
            <w:r>
              <w:rPr>
                <w:rFonts w:cstheme="minorHAnsi"/>
                <w:b/>
                <w:bCs/>
                <w:sz w:val="22"/>
                <w:szCs w:val="22"/>
              </w:rPr>
              <w:t>3</w:t>
            </w:r>
          </w:p>
        </w:tc>
        <w:tc>
          <w:tcPr>
            <w:tcW w:w="3870" w:type="dxa"/>
            <w:shd w:val="clear" w:color="auto" w:fill="auto"/>
          </w:tcPr>
          <w:p w14:paraId="234EB966" w14:textId="18513BD7" w:rsidR="00AC613D" w:rsidRPr="00801C39" w:rsidRDefault="00AC613D" w:rsidP="00AC613D">
            <w:pPr>
              <w:spacing w:line="237" w:lineRule="auto"/>
              <w:ind w:right="450"/>
              <w:rPr>
                <w:rFonts w:cstheme="minorHAnsi"/>
                <w:sz w:val="22"/>
                <w:szCs w:val="22"/>
              </w:rPr>
            </w:pPr>
            <w:r w:rsidRPr="00801C39">
              <w:rPr>
                <w:rFonts w:cstheme="minorHAnsi"/>
                <w:sz w:val="22"/>
                <w:szCs w:val="22"/>
              </w:rPr>
              <w:t xml:space="preserve">Global Market Entry Strategies </w:t>
            </w:r>
          </w:p>
        </w:tc>
        <w:tc>
          <w:tcPr>
            <w:tcW w:w="4230" w:type="dxa"/>
            <w:shd w:val="clear" w:color="auto" w:fill="auto"/>
          </w:tcPr>
          <w:p w14:paraId="1E2B385A" w14:textId="7F7167EA" w:rsidR="00AC613D" w:rsidRPr="00801C39" w:rsidRDefault="00AC613D" w:rsidP="00AC613D">
            <w:pPr>
              <w:spacing w:line="237" w:lineRule="auto"/>
              <w:ind w:right="450"/>
              <w:rPr>
                <w:rFonts w:cstheme="minorHAnsi"/>
                <w:sz w:val="22"/>
                <w:szCs w:val="22"/>
              </w:rPr>
            </w:pPr>
            <w:r w:rsidRPr="00FE408F">
              <w:rPr>
                <w:rFonts w:cstheme="minorHAnsi"/>
                <w:i/>
                <w:iCs/>
                <w:sz w:val="22"/>
                <w:szCs w:val="22"/>
              </w:rPr>
              <w:t>GUEST SPEAKER – Michael Knight</w:t>
            </w:r>
          </w:p>
        </w:tc>
      </w:tr>
      <w:tr w:rsidR="00AC613D" w:rsidRPr="00801C39" w14:paraId="3F153740" w14:textId="77777777" w:rsidTr="00E600EB">
        <w:tc>
          <w:tcPr>
            <w:tcW w:w="1260" w:type="dxa"/>
            <w:shd w:val="clear" w:color="auto" w:fill="auto"/>
          </w:tcPr>
          <w:p w14:paraId="3EF82E69" w14:textId="13236241" w:rsidR="00AC613D" w:rsidRPr="00801C39" w:rsidRDefault="00AC613D" w:rsidP="00AC613D">
            <w:pPr>
              <w:spacing w:line="237" w:lineRule="auto"/>
              <w:ind w:right="450"/>
              <w:rPr>
                <w:rFonts w:cstheme="minorHAnsi"/>
                <w:b/>
                <w:bCs/>
                <w:sz w:val="22"/>
                <w:szCs w:val="22"/>
              </w:rPr>
            </w:pPr>
            <w:r w:rsidRPr="00801C39">
              <w:rPr>
                <w:rFonts w:cstheme="minorHAnsi"/>
                <w:b/>
                <w:bCs/>
                <w:sz w:val="22"/>
                <w:szCs w:val="22"/>
              </w:rPr>
              <w:t>10/</w:t>
            </w:r>
            <w:r>
              <w:rPr>
                <w:rFonts w:cstheme="minorHAnsi"/>
                <w:b/>
                <w:bCs/>
                <w:sz w:val="22"/>
                <w:szCs w:val="22"/>
              </w:rPr>
              <w:t>18</w:t>
            </w:r>
          </w:p>
        </w:tc>
        <w:tc>
          <w:tcPr>
            <w:tcW w:w="3870" w:type="dxa"/>
            <w:shd w:val="clear" w:color="auto" w:fill="auto"/>
          </w:tcPr>
          <w:p w14:paraId="52194F0E" w14:textId="3DB5A068" w:rsidR="00AC613D" w:rsidRPr="00801C39" w:rsidRDefault="00AC613D" w:rsidP="00AC613D">
            <w:pPr>
              <w:spacing w:line="237" w:lineRule="auto"/>
              <w:ind w:right="450"/>
              <w:rPr>
                <w:rFonts w:cstheme="minorHAnsi"/>
                <w:sz w:val="22"/>
                <w:szCs w:val="22"/>
              </w:rPr>
            </w:pPr>
            <w:r w:rsidRPr="00801C39">
              <w:rPr>
                <w:rFonts w:cstheme="minorHAnsi"/>
                <w:sz w:val="22"/>
                <w:szCs w:val="22"/>
              </w:rPr>
              <w:t>Global Market Entry Strategies</w:t>
            </w:r>
          </w:p>
        </w:tc>
        <w:tc>
          <w:tcPr>
            <w:tcW w:w="4230" w:type="dxa"/>
            <w:shd w:val="clear" w:color="auto" w:fill="auto"/>
          </w:tcPr>
          <w:p w14:paraId="7BD78E31" w14:textId="77777777" w:rsidR="00AC613D" w:rsidRPr="00801C39" w:rsidRDefault="00AC613D" w:rsidP="00AC613D">
            <w:pPr>
              <w:spacing w:line="237" w:lineRule="auto"/>
              <w:ind w:right="450"/>
              <w:rPr>
                <w:rFonts w:cstheme="minorHAnsi"/>
                <w:sz w:val="22"/>
                <w:szCs w:val="22"/>
              </w:rPr>
            </w:pPr>
            <w:r w:rsidRPr="00801C39">
              <w:rPr>
                <w:rFonts w:cstheme="minorHAnsi"/>
                <w:sz w:val="22"/>
                <w:szCs w:val="22"/>
              </w:rPr>
              <w:t>Chapter 9</w:t>
            </w:r>
          </w:p>
          <w:p w14:paraId="2FFAAEEB" w14:textId="1776FAE5" w:rsidR="00AC613D" w:rsidRPr="00FE408F" w:rsidRDefault="00AC613D" w:rsidP="00AC613D">
            <w:pPr>
              <w:spacing w:line="237" w:lineRule="auto"/>
              <w:ind w:right="450"/>
              <w:rPr>
                <w:rFonts w:cstheme="minorHAnsi"/>
                <w:i/>
                <w:iCs/>
                <w:sz w:val="22"/>
                <w:szCs w:val="22"/>
              </w:rPr>
            </w:pPr>
            <w:r w:rsidRPr="00801C39">
              <w:rPr>
                <w:rFonts w:cstheme="minorHAnsi"/>
                <w:sz w:val="22"/>
                <w:szCs w:val="22"/>
              </w:rPr>
              <w:t>Case 9-1: Starbucks Takes Coffee Culture Around the World</w:t>
            </w:r>
          </w:p>
        </w:tc>
      </w:tr>
      <w:tr w:rsidR="00D51B4C" w:rsidRPr="00801C39" w14:paraId="6BD19D2C" w14:textId="77777777" w:rsidTr="00E600EB">
        <w:tc>
          <w:tcPr>
            <w:tcW w:w="1260" w:type="dxa"/>
            <w:shd w:val="clear" w:color="auto" w:fill="auto"/>
          </w:tcPr>
          <w:p w14:paraId="63E9F0E1" w14:textId="137855E2" w:rsidR="00D51B4C" w:rsidRPr="00801C39" w:rsidRDefault="00D51B4C" w:rsidP="00D51B4C">
            <w:pPr>
              <w:spacing w:line="237" w:lineRule="auto"/>
              <w:ind w:right="450"/>
              <w:rPr>
                <w:rFonts w:cstheme="minorHAnsi"/>
                <w:b/>
                <w:bCs/>
                <w:sz w:val="22"/>
                <w:szCs w:val="22"/>
              </w:rPr>
            </w:pPr>
            <w:r w:rsidRPr="00801C39">
              <w:rPr>
                <w:rFonts w:cstheme="minorHAnsi"/>
                <w:b/>
                <w:bCs/>
                <w:sz w:val="22"/>
                <w:szCs w:val="22"/>
              </w:rPr>
              <w:t>1</w:t>
            </w:r>
            <w:r>
              <w:rPr>
                <w:rFonts w:cstheme="minorHAnsi"/>
                <w:b/>
                <w:bCs/>
                <w:sz w:val="22"/>
                <w:szCs w:val="22"/>
              </w:rPr>
              <w:t>0</w:t>
            </w:r>
            <w:r w:rsidRPr="00801C39">
              <w:rPr>
                <w:rFonts w:cstheme="minorHAnsi"/>
                <w:b/>
                <w:bCs/>
                <w:sz w:val="22"/>
                <w:szCs w:val="22"/>
              </w:rPr>
              <w:t>/</w:t>
            </w:r>
            <w:r>
              <w:rPr>
                <w:rFonts w:cstheme="minorHAnsi"/>
                <w:b/>
                <w:bCs/>
                <w:sz w:val="22"/>
                <w:szCs w:val="22"/>
              </w:rPr>
              <w:t>20</w:t>
            </w:r>
          </w:p>
        </w:tc>
        <w:tc>
          <w:tcPr>
            <w:tcW w:w="3870" w:type="dxa"/>
            <w:shd w:val="clear" w:color="auto" w:fill="auto"/>
          </w:tcPr>
          <w:p w14:paraId="20CACA6C" w14:textId="1C746453" w:rsidR="00D51B4C" w:rsidRPr="00801C39" w:rsidRDefault="00D51B4C" w:rsidP="00D51B4C">
            <w:pPr>
              <w:spacing w:line="237" w:lineRule="auto"/>
              <w:ind w:right="450"/>
              <w:rPr>
                <w:rFonts w:cstheme="minorHAnsi"/>
                <w:sz w:val="22"/>
                <w:szCs w:val="22"/>
              </w:rPr>
            </w:pPr>
            <w:r w:rsidRPr="00801C39">
              <w:rPr>
                <w:rFonts w:cstheme="minorHAnsi"/>
                <w:sz w:val="22"/>
                <w:szCs w:val="22"/>
              </w:rPr>
              <w:t>The Digital Revolution</w:t>
            </w:r>
          </w:p>
        </w:tc>
        <w:tc>
          <w:tcPr>
            <w:tcW w:w="4230" w:type="dxa"/>
            <w:shd w:val="clear" w:color="auto" w:fill="auto"/>
          </w:tcPr>
          <w:p w14:paraId="38398DE2" w14:textId="77777777" w:rsidR="00D51B4C" w:rsidRPr="00801C39" w:rsidRDefault="00D51B4C" w:rsidP="00D51B4C">
            <w:pPr>
              <w:spacing w:line="237" w:lineRule="auto"/>
              <w:ind w:right="450"/>
              <w:rPr>
                <w:rFonts w:cstheme="minorHAnsi"/>
                <w:sz w:val="22"/>
                <w:szCs w:val="22"/>
              </w:rPr>
            </w:pPr>
            <w:r w:rsidRPr="00801C39">
              <w:rPr>
                <w:rFonts w:cstheme="minorHAnsi"/>
                <w:sz w:val="22"/>
                <w:szCs w:val="22"/>
              </w:rPr>
              <w:t>Chapter 15</w:t>
            </w:r>
          </w:p>
          <w:p w14:paraId="4A28EC87" w14:textId="77777777" w:rsidR="00D51B4C" w:rsidRDefault="00D51B4C" w:rsidP="00D51B4C">
            <w:pPr>
              <w:spacing w:line="237" w:lineRule="auto"/>
              <w:ind w:right="450"/>
              <w:rPr>
                <w:rFonts w:cstheme="minorHAnsi"/>
                <w:sz w:val="22"/>
                <w:szCs w:val="22"/>
              </w:rPr>
            </w:pPr>
            <w:r w:rsidRPr="00801C39">
              <w:rPr>
                <w:rFonts w:cstheme="minorHAnsi"/>
                <w:sz w:val="22"/>
                <w:szCs w:val="22"/>
              </w:rPr>
              <w:t>Current Event Articles</w:t>
            </w:r>
          </w:p>
          <w:p w14:paraId="1EC44D2E" w14:textId="5DA848F6" w:rsidR="004F0140" w:rsidRPr="004F0140" w:rsidRDefault="004F0140" w:rsidP="00D51B4C">
            <w:pPr>
              <w:spacing w:line="237" w:lineRule="auto"/>
              <w:ind w:right="450"/>
              <w:rPr>
                <w:rFonts w:cstheme="minorHAnsi"/>
                <w:b/>
                <w:bCs/>
                <w:sz w:val="22"/>
                <w:szCs w:val="22"/>
              </w:rPr>
            </w:pPr>
            <w:r>
              <w:rPr>
                <w:rFonts w:cstheme="minorHAnsi"/>
                <w:b/>
                <w:bCs/>
                <w:sz w:val="22"/>
                <w:szCs w:val="22"/>
              </w:rPr>
              <w:t>P</w:t>
            </w:r>
            <w:r w:rsidR="00C26703">
              <w:rPr>
                <w:rFonts w:cstheme="minorHAnsi"/>
                <w:b/>
                <w:bCs/>
                <w:sz w:val="22"/>
                <w:szCs w:val="22"/>
              </w:rPr>
              <w:t>RELIMINARY PROJECT UPDATE DUE</w:t>
            </w:r>
            <w:r>
              <w:rPr>
                <w:rFonts w:cstheme="minorHAnsi"/>
                <w:b/>
                <w:bCs/>
                <w:sz w:val="22"/>
                <w:szCs w:val="22"/>
              </w:rPr>
              <w:t>.</w:t>
            </w:r>
          </w:p>
        </w:tc>
      </w:tr>
      <w:tr w:rsidR="00D51B4C" w:rsidRPr="00801C39" w14:paraId="14382DC4" w14:textId="77777777" w:rsidTr="00E600EB">
        <w:tc>
          <w:tcPr>
            <w:tcW w:w="1260" w:type="dxa"/>
            <w:shd w:val="clear" w:color="auto" w:fill="auto"/>
          </w:tcPr>
          <w:p w14:paraId="6F056AA0" w14:textId="73DA3AE1" w:rsidR="00D51B4C" w:rsidRPr="00801C39" w:rsidRDefault="00D51B4C" w:rsidP="00D51B4C">
            <w:pPr>
              <w:spacing w:line="237" w:lineRule="auto"/>
              <w:ind w:right="450"/>
              <w:rPr>
                <w:rFonts w:cstheme="minorHAnsi"/>
                <w:b/>
                <w:bCs/>
                <w:sz w:val="22"/>
                <w:szCs w:val="22"/>
              </w:rPr>
            </w:pPr>
            <w:r w:rsidRPr="00801C39">
              <w:rPr>
                <w:rFonts w:cstheme="minorHAnsi"/>
                <w:b/>
                <w:bCs/>
                <w:sz w:val="22"/>
                <w:szCs w:val="22"/>
              </w:rPr>
              <w:t>10/</w:t>
            </w:r>
            <w:r>
              <w:rPr>
                <w:rFonts w:cstheme="minorHAnsi"/>
                <w:b/>
                <w:bCs/>
                <w:sz w:val="22"/>
                <w:szCs w:val="22"/>
              </w:rPr>
              <w:t>25</w:t>
            </w:r>
          </w:p>
        </w:tc>
        <w:tc>
          <w:tcPr>
            <w:tcW w:w="3870" w:type="dxa"/>
            <w:shd w:val="clear" w:color="auto" w:fill="auto"/>
          </w:tcPr>
          <w:p w14:paraId="3DD85D88" w14:textId="1E42D336" w:rsidR="00D51B4C" w:rsidRPr="00801C39" w:rsidRDefault="00D51B4C" w:rsidP="00D51B4C">
            <w:pPr>
              <w:spacing w:line="237" w:lineRule="auto"/>
              <w:ind w:right="450"/>
              <w:rPr>
                <w:rFonts w:cstheme="minorHAnsi"/>
                <w:sz w:val="22"/>
                <w:szCs w:val="22"/>
              </w:rPr>
            </w:pPr>
            <w:r w:rsidRPr="00801C39">
              <w:rPr>
                <w:rFonts w:cstheme="minorHAnsi"/>
                <w:sz w:val="22"/>
                <w:szCs w:val="22"/>
              </w:rPr>
              <w:t>Global Product Decisions</w:t>
            </w:r>
          </w:p>
        </w:tc>
        <w:tc>
          <w:tcPr>
            <w:tcW w:w="4230" w:type="dxa"/>
            <w:shd w:val="clear" w:color="auto" w:fill="auto"/>
          </w:tcPr>
          <w:p w14:paraId="30890957" w14:textId="04AD73E5" w:rsidR="00D51B4C" w:rsidRPr="00801C39" w:rsidRDefault="00D51B4C" w:rsidP="00D51B4C">
            <w:pPr>
              <w:spacing w:line="237" w:lineRule="auto"/>
              <w:ind w:right="450"/>
              <w:rPr>
                <w:rFonts w:cstheme="minorHAnsi"/>
                <w:sz w:val="22"/>
                <w:szCs w:val="22"/>
              </w:rPr>
            </w:pPr>
            <w:r w:rsidRPr="00801C39">
              <w:rPr>
                <w:rFonts w:cstheme="minorHAnsi"/>
                <w:sz w:val="22"/>
                <w:szCs w:val="22"/>
              </w:rPr>
              <w:t>Chapter 10</w:t>
            </w:r>
          </w:p>
        </w:tc>
      </w:tr>
      <w:tr w:rsidR="00D51B4C" w:rsidRPr="00801C39" w14:paraId="47B82714" w14:textId="77777777" w:rsidTr="00E600EB">
        <w:tc>
          <w:tcPr>
            <w:tcW w:w="1260" w:type="dxa"/>
            <w:shd w:val="clear" w:color="auto" w:fill="auto"/>
          </w:tcPr>
          <w:p w14:paraId="2C2CFE67" w14:textId="3F8EE190" w:rsidR="00D51B4C" w:rsidRPr="00801C39" w:rsidRDefault="00D51B4C" w:rsidP="00D51B4C">
            <w:pPr>
              <w:spacing w:line="237" w:lineRule="auto"/>
              <w:ind w:right="450"/>
              <w:rPr>
                <w:rFonts w:cstheme="minorHAnsi"/>
                <w:b/>
                <w:bCs/>
                <w:sz w:val="22"/>
                <w:szCs w:val="22"/>
              </w:rPr>
            </w:pPr>
            <w:r w:rsidRPr="00801C39">
              <w:rPr>
                <w:rFonts w:cstheme="minorHAnsi"/>
                <w:b/>
                <w:bCs/>
                <w:sz w:val="22"/>
                <w:szCs w:val="22"/>
              </w:rPr>
              <w:t>10/2</w:t>
            </w:r>
            <w:r>
              <w:rPr>
                <w:rFonts w:cstheme="minorHAnsi"/>
                <w:b/>
                <w:bCs/>
                <w:sz w:val="22"/>
                <w:szCs w:val="22"/>
              </w:rPr>
              <w:t>7</w:t>
            </w:r>
          </w:p>
        </w:tc>
        <w:tc>
          <w:tcPr>
            <w:tcW w:w="3870" w:type="dxa"/>
            <w:shd w:val="clear" w:color="auto" w:fill="auto"/>
          </w:tcPr>
          <w:p w14:paraId="10856338" w14:textId="7DC0C717" w:rsidR="00D51B4C" w:rsidRPr="00801C39" w:rsidRDefault="00D51B4C" w:rsidP="00D51B4C">
            <w:pPr>
              <w:spacing w:line="237" w:lineRule="auto"/>
              <w:ind w:right="450"/>
              <w:rPr>
                <w:rFonts w:cstheme="minorHAnsi"/>
                <w:sz w:val="22"/>
                <w:szCs w:val="22"/>
              </w:rPr>
            </w:pPr>
            <w:r w:rsidRPr="00801C39">
              <w:rPr>
                <w:rFonts w:cstheme="minorHAnsi"/>
                <w:sz w:val="22"/>
                <w:szCs w:val="22"/>
              </w:rPr>
              <w:t>Global Product Decisions</w:t>
            </w:r>
          </w:p>
        </w:tc>
        <w:tc>
          <w:tcPr>
            <w:tcW w:w="4230" w:type="dxa"/>
            <w:shd w:val="clear" w:color="auto" w:fill="auto"/>
          </w:tcPr>
          <w:p w14:paraId="683C211A" w14:textId="67A2BAEF" w:rsidR="00D51B4C" w:rsidRPr="00801C39" w:rsidRDefault="00D51B4C" w:rsidP="00D51B4C">
            <w:pPr>
              <w:spacing w:line="237" w:lineRule="auto"/>
              <w:ind w:right="450"/>
              <w:rPr>
                <w:rFonts w:cstheme="minorHAnsi"/>
                <w:sz w:val="22"/>
                <w:szCs w:val="22"/>
              </w:rPr>
            </w:pPr>
            <w:r w:rsidRPr="00801C39">
              <w:rPr>
                <w:rFonts w:cstheme="minorHAnsi"/>
                <w:sz w:val="22"/>
                <w:szCs w:val="22"/>
              </w:rPr>
              <w:t>Case 10-2: The Smart Car</w:t>
            </w:r>
          </w:p>
        </w:tc>
      </w:tr>
      <w:tr w:rsidR="00D51B4C" w:rsidRPr="00801C39" w14:paraId="2FBAA0A3" w14:textId="77777777" w:rsidTr="00D7210B">
        <w:tc>
          <w:tcPr>
            <w:tcW w:w="1260" w:type="dxa"/>
            <w:shd w:val="clear" w:color="auto" w:fill="FFFF00"/>
          </w:tcPr>
          <w:p w14:paraId="244B68C3" w14:textId="62352E16" w:rsidR="00D51B4C" w:rsidRPr="00801C39" w:rsidRDefault="00D51B4C" w:rsidP="00D51B4C">
            <w:pPr>
              <w:spacing w:line="237" w:lineRule="auto"/>
              <w:ind w:right="450"/>
              <w:rPr>
                <w:rFonts w:cstheme="minorHAnsi"/>
                <w:b/>
                <w:bCs/>
                <w:sz w:val="22"/>
                <w:szCs w:val="22"/>
              </w:rPr>
            </w:pPr>
            <w:r w:rsidRPr="00801C39">
              <w:rPr>
                <w:rFonts w:cstheme="minorHAnsi"/>
                <w:b/>
                <w:bCs/>
                <w:sz w:val="22"/>
                <w:szCs w:val="22"/>
              </w:rPr>
              <w:t>11/</w:t>
            </w:r>
            <w:r>
              <w:rPr>
                <w:rFonts w:cstheme="minorHAnsi"/>
                <w:b/>
                <w:bCs/>
                <w:sz w:val="22"/>
                <w:szCs w:val="22"/>
              </w:rPr>
              <w:t>1</w:t>
            </w:r>
          </w:p>
        </w:tc>
        <w:tc>
          <w:tcPr>
            <w:tcW w:w="3870" w:type="dxa"/>
            <w:shd w:val="clear" w:color="auto" w:fill="FFFF00"/>
          </w:tcPr>
          <w:p w14:paraId="7BFEBFDA" w14:textId="0870B345" w:rsidR="00D51B4C" w:rsidRPr="00801C39" w:rsidRDefault="00D51B4C" w:rsidP="00D51B4C">
            <w:pPr>
              <w:spacing w:line="237" w:lineRule="auto"/>
              <w:ind w:right="450"/>
              <w:rPr>
                <w:rFonts w:cstheme="minorHAnsi"/>
                <w:sz w:val="22"/>
                <w:szCs w:val="22"/>
              </w:rPr>
            </w:pPr>
            <w:r w:rsidRPr="00801C39">
              <w:rPr>
                <w:rFonts w:cstheme="minorHAnsi"/>
                <w:sz w:val="22"/>
                <w:szCs w:val="22"/>
              </w:rPr>
              <w:t>Global Channel Decisions</w:t>
            </w:r>
          </w:p>
        </w:tc>
        <w:tc>
          <w:tcPr>
            <w:tcW w:w="4230" w:type="dxa"/>
            <w:shd w:val="clear" w:color="auto" w:fill="FFFF00"/>
          </w:tcPr>
          <w:p w14:paraId="7713052E" w14:textId="669A0A0C" w:rsidR="00D51B4C" w:rsidRPr="00801C39" w:rsidRDefault="00D51B4C" w:rsidP="00D51B4C">
            <w:pPr>
              <w:spacing w:line="237" w:lineRule="auto"/>
              <w:ind w:right="450"/>
              <w:rPr>
                <w:rFonts w:cstheme="minorHAnsi"/>
                <w:sz w:val="22"/>
                <w:szCs w:val="22"/>
              </w:rPr>
            </w:pPr>
            <w:r w:rsidRPr="00FE408F">
              <w:rPr>
                <w:rFonts w:cstheme="minorHAnsi"/>
                <w:i/>
                <w:iCs/>
                <w:sz w:val="22"/>
                <w:szCs w:val="22"/>
              </w:rPr>
              <w:t>GUEST SPEAKER – John Lebowitz</w:t>
            </w:r>
          </w:p>
        </w:tc>
      </w:tr>
      <w:tr w:rsidR="009F4F1A" w:rsidRPr="00801C39" w14:paraId="4C1C5334" w14:textId="77777777" w:rsidTr="006A0D40">
        <w:tc>
          <w:tcPr>
            <w:tcW w:w="1260" w:type="dxa"/>
            <w:shd w:val="clear" w:color="auto" w:fill="auto"/>
          </w:tcPr>
          <w:p w14:paraId="426EA78D" w14:textId="4FEFDF84" w:rsidR="009F4F1A" w:rsidRPr="00801C39" w:rsidRDefault="009F4F1A" w:rsidP="009F4F1A">
            <w:pPr>
              <w:spacing w:line="237" w:lineRule="auto"/>
              <w:ind w:right="450"/>
              <w:rPr>
                <w:rFonts w:cstheme="minorHAnsi"/>
                <w:b/>
                <w:bCs/>
                <w:sz w:val="22"/>
                <w:szCs w:val="22"/>
              </w:rPr>
            </w:pPr>
            <w:r w:rsidRPr="00801C39">
              <w:rPr>
                <w:rFonts w:cstheme="minorHAnsi"/>
                <w:b/>
                <w:bCs/>
                <w:sz w:val="22"/>
                <w:szCs w:val="22"/>
              </w:rPr>
              <w:t>1</w:t>
            </w:r>
            <w:r>
              <w:rPr>
                <w:rFonts w:cstheme="minorHAnsi"/>
                <w:b/>
                <w:bCs/>
                <w:sz w:val="22"/>
                <w:szCs w:val="22"/>
              </w:rPr>
              <w:t>1</w:t>
            </w:r>
            <w:r w:rsidRPr="00801C39">
              <w:rPr>
                <w:rFonts w:cstheme="minorHAnsi"/>
                <w:b/>
                <w:bCs/>
                <w:sz w:val="22"/>
                <w:szCs w:val="22"/>
              </w:rPr>
              <w:t>/</w:t>
            </w:r>
            <w:r>
              <w:rPr>
                <w:rFonts w:cstheme="minorHAnsi"/>
                <w:b/>
                <w:bCs/>
                <w:sz w:val="22"/>
                <w:szCs w:val="22"/>
              </w:rPr>
              <w:t>3</w:t>
            </w:r>
          </w:p>
        </w:tc>
        <w:tc>
          <w:tcPr>
            <w:tcW w:w="3870" w:type="dxa"/>
            <w:shd w:val="clear" w:color="auto" w:fill="auto"/>
          </w:tcPr>
          <w:p w14:paraId="2A1EAA56" w14:textId="328F55A0" w:rsidR="009F4F1A" w:rsidRPr="00801C39" w:rsidRDefault="009F4F1A" w:rsidP="009F4F1A">
            <w:pPr>
              <w:spacing w:line="237" w:lineRule="auto"/>
              <w:ind w:right="450"/>
              <w:rPr>
                <w:rFonts w:cstheme="minorHAnsi"/>
                <w:sz w:val="22"/>
                <w:szCs w:val="22"/>
              </w:rPr>
            </w:pPr>
            <w:r w:rsidRPr="00801C39">
              <w:rPr>
                <w:rFonts w:cstheme="minorHAnsi"/>
                <w:sz w:val="22"/>
                <w:szCs w:val="22"/>
              </w:rPr>
              <w:t xml:space="preserve">Global Channel Decisions </w:t>
            </w:r>
          </w:p>
        </w:tc>
        <w:tc>
          <w:tcPr>
            <w:tcW w:w="4230" w:type="dxa"/>
            <w:shd w:val="clear" w:color="auto" w:fill="auto"/>
          </w:tcPr>
          <w:p w14:paraId="75795E1C" w14:textId="3FD49A11" w:rsidR="009F4F1A" w:rsidRPr="00801C39" w:rsidRDefault="009F4F1A" w:rsidP="009F4F1A">
            <w:pPr>
              <w:spacing w:line="237" w:lineRule="auto"/>
              <w:ind w:right="450"/>
              <w:rPr>
                <w:rFonts w:cstheme="minorHAnsi"/>
                <w:sz w:val="22"/>
                <w:szCs w:val="22"/>
              </w:rPr>
            </w:pPr>
            <w:r>
              <w:rPr>
                <w:rFonts w:cstheme="minorHAnsi"/>
                <w:sz w:val="22"/>
                <w:szCs w:val="22"/>
              </w:rPr>
              <w:t>Chapter 12</w:t>
            </w:r>
          </w:p>
        </w:tc>
      </w:tr>
      <w:tr w:rsidR="009F4F1A" w:rsidRPr="00801C39" w14:paraId="53308D1A" w14:textId="77777777" w:rsidTr="006A0D40">
        <w:tc>
          <w:tcPr>
            <w:tcW w:w="1260" w:type="dxa"/>
            <w:shd w:val="clear" w:color="auto" w:fill="auto"/>
          </w:tcPr>
          <w:p w14:paraId="0A50F1E3" w14:textId="647A85E2" w:rsidR="009F4F1A" w:rsidRPr="00801C39" w:rsidRDefault="009F4F1A" w:rsidP="009F4F1A">
            <w:pPr>
              <w:spacing w:line="237" w:lineRule="auto"/>
              <w:ind w:right="450"/>
              <w:rPr>
                <w:rFonts w:cstheme="minorHAnsi"/>
                <w:b/>
                <w:bCs/>
                <w:sz w:val="22"/>
                <w:szCs w:val="22"/>
              </w:rPr>
            </w:pPr>
            <w:r w:rsidRPr="00801C39">
              <w:rPr>
                <w:rFonts w:cstheme="minorHAnsi"/>
                <w:b/>
                <w:bCs/>
                <w:sz w:val="22"/>
                <w:szCs w:val="22"/>
              </w:rPr>
              <w:t>11/</w:t>
            </w:r>
            <w:r w:rsidR="00873EEB">
              <w:rPr>
                <w:rFonts w:cstheme="minorHAnsi"/>
                <w:b/>
                <w:bCs/>
                <w:sz w:val="22"/>
                <w:szCs w:val="22"/>
              </w:rPr>
              <w:t>8</w:t>
            </w:r>
          </w:p>
        </w:tc>
        <w:tc>
          <w:tcPr>
            <w:tcW w:w="3870" w:type="dxa"/>
            <w:shd w:val="clear" w:color="auto" w:fill="auto"/>
          </w:tcPr>
          <w:p w14:paraId="5E5C4E88" w14:textId="57CEE808" w:rsidR="009F4F1A" w:rsidRPr="00801C39" w:rsidRDefault="009F4F1A" w:rsidP="009F4F1A">
            <w:pPr>
              <w:spacing w:line="237" w:lineRule="auto"/>
              <w:ind w:right="450"/>
              <w:rPr>
                <w:rFonts w:cstheme="minorHAnsi"/>
                <w:sz w:val="22"/>
                <w:szCs w:val="22"/>
              </w:rPr>
            </w:pPr>
            <w:r w:rsidRPr="00801C39">
              <w:rPr>
                <w:rFonts w:cstheme="minorHAnsi"/>
                <w:sz w:val="22"/>
                <w:szCs w:val="22"/>
              </w:rPr>
              <w:t>Global Communications Decisions</w:t>
            </w:r>
          </w:p>
        </w:tc>
        <w:tc>
          <w:tcPr>
            <w:tcW w:w="4230" w:type="dxa"/>
            <w:shd w:val="clear" w:color="auto" w:fill="auto"/>
          </w:tcPr>
          <w:p w14:paraId="37A86455" w14:textId="77777777" w:rsidR="009F4F1A" w:rsidRPr="00801C39" w:rsidRDefault="009F4F1A" w:rsidP="009F4F1A">
            <w:pPr>
              <w:spacing w:line="237" w:lineRule="auto"/>
              <w:ind w:right="450"/>
              <w:rPr>
                <w:rFonts w:cstheme="minorHAnsi"/>
                <w:sz w:val="22"/>
                <w:szCs w:val="22"/>
              </w:rPr>
            </w:pPr>
            <w:r w:rsidRPr="00801C39">
              <w:rPr>
                <w:rFonts w:cstheme="minorHAnsi"/>
                <w:sz w:val="22"/>
                <w:szCs w:val="22"/>
              </w:rPr>
              <w:t>Chapter 13</w:t>
            </w:r>
          </w:p>
          <w:p w14:paraId="163D92AC" w14:textId="521DDA28" w:rsidR="009F4F1A" w:rsidRPr="00801C39" w:rsidRDefault="009F4F1A" w:rsidP="009F4F1A">
            <w:pPr>
              <w:spacing w:line="237" w:lineRule="auto"/>
              <w:ind w:right="450"/>
              <w:rPr>
                <w:rFonts w:cstheme="minorHAnsi"/>
                <w:sz w:val="22"/>
                <w:szCs w:val="22"/>
              </w:rPr>
            </w:pPr>
            <w:r w:rsidRPr="00801C39">
              <w:rPr>
                <w:rFonts w:cstheme="minorHAnsi"/>
                <w:sz w:val="22"/>
                <w:szCs w:val="22"/>
              </w:rPr>
              <w:t>Case 13-1: Coca-Cola – Using Advertising and Public Relations to Respond to a Changing World</w:t>
            </w:r>
          </w:p>
        </w:tc>
      </w:tr>
      <w:tr w:rsidR="001B6A5F" w:rsidRPr="00801C39" w14:paraId="00022835" w14:textId="77777777" w:rsidTr="006A0D40">
        <w:tc>
          <w:tcPr>
            <w:tcW w:w="1260" w:type="dxa"/>
            <w:shd w:val="clear" w:color="auto" w:fill="auto"/>
          </w:tcPr>
          <w:p w14:paraId="069F9DB3" w14:textId="014D6F5E" w:rsidR="001B6A5F" w:rsidRPr="00801C39" w:rsidRDefault="001B6A5F" w:rsidP="001B6A5F">
            <w:pPr>
              <w:spacing w:line="237" w:lineRule="auto"/>
              <w:ind w:right="450"/>
              <w:rPr>
                <w:rFonts w:cstheme="minorHAnsi"/>
                <w:b/>
                <w:bCs/>
                <w:sz w:val="22"/>
                <w:szCs w:val="22"/>
              </w:rPr>
            </w:pPr>
            <w:r w:rsidRPr="00801C39">
              <w:rPr>
                <w:rFonts w:cstheme="minorHAnsi"/>
                <w:sz w:val="22"/>
                <w:szCs w:val="22"/>
                <w:u w:val="single"/>
              </w:rPr>
              <w:lastRenderedPageBreak/>
              <w:t>Date</w:t>
            </w:r>
          </w:p>
        </w:tc>
        <w:tc>
          <w:tcPr>
            <w:tcW w:w="3870" w:type="dxa"/>
            <w:shd w:val="clear" w:color="auto" w:fill="auto"/>
          </w:tcPr>
          <w:p w14:paraId="34718CBB" w14:textId="12B60F11" w:rsidR="001B6A5F" w:rsidRPr="00801C39" w:rsidRDefault="001B6A5F" w:rsidP="001B6A5F">
            <w:pPr>
              <w:spacing w:line="237" w:lineRule="auto"/>
              <w:ind w:right="450"/>
              <w:rPr>
                <w:rFonts w:cstheme="minorHAnsi"/>
                <w:sz w:val="22"/>
                <w:szCs w:val="22"/>
              </w:rPr>
            </w:pPr>
            <w:r w:rsidRPr="00801C39">
              <w:rPr>
                <w:rFonts w:cstheme="minorHAnsi"/>
                <w:sz w:val="22"/>
                <w:szCs w:val="22"/>
                <w:u w:val="single"/>
              </w:rPr>
              <w:t>Topics</w:t>
            </w:r>
          </w:p>
        </w:tc>
        <w:tc>
          <w:tcPr>
            <w:tcW w:w="4230" w:type="dxa"/>
            <w:shd w:val="clear" w:color="auto" w:fill="auto"/>
          </w:tcPr>
          <w:p w14:paraId="0330BE53" w14:textId="6D6CAF34" w:rsidR="001B6A5F" w:rsidRPr="00801C39" w:rsidRDefault="001B6A5F" w:rsidP="001B6A5F">
            <w:pPr>
              <w:spacing w:line="237" w:lineRule="auto"/>
              <w:ind w:right="450"/>
              <w:rPr>
                <w:rFonts w:cstheme="minorHAnsi"/>
                <w:sz w:val="22"/>
                <w:szCs w:val="22"/>
              </w:rPr>
            </w:pPr>
            <w:r w:rsidRPr="00801C39">
              <w:rPr>
                <w:rFonts w:cstheme="minorHAnsi"/>
                <w:sz w:val="22"/>
                <w:szCs w:val="22"/>
                <w:u w:val="single"/>
              </w:rPr>
              <w:t>Readings / Assignments Due</w:t>
            </w:r>
          </w:p>
        </w:tc>
      </w:tr>
      <w:tr w:rsidR="001B6A5F" w:rsidRPr="00801C39" w14:paraId="26D7333E" w14:textId="77777777" w:rsidTr="006A0D40">
        <w:tc>
          <w:tcPr>
            <w:tcW w:w="1260" w:type="dxa"/>
            <w:shd w:val="clear" w:color="auto" w:fill="auto"/>
          </w:tcPr>
          <w:p w14:paraId="1020CA68" w14:textId="124652CA" w:rsidR="001B6A5F" w:rsidRPr="00801C39" w:rsidRDefault="001B6A5F" w:rsidP="001B6A5F">
            <w:pPr>
              <w:spacing w:line="237" w:lineRule="auto"/>
              <w:ind w:right="450"/>
              <w:rPr>
                <w:rFonts w:cstheme="minorHAnsi"/>
                <w:b/>
                <w:bCs/>
                <w:sz w:val="22"/>
                <w:szCs w:val="22"/>
              </w:rPr>
            </w:pPr>
            <w:r w:rsidRPr="00801C39">
              <w:rPr>
                <w:rFonts w:cstheme="minorHAnsi"/>
                <w:b/>
                <w:bCs/>
                <w:sz w:val="22"/>
                <w:szCs w:val="22"/>
              </w:rPr>
              <w:t>11/</w:t>
            </w:r>
            <w:r>
              <w:rPr>
                <w:rFonts w:cstheme="minorHAnsi"/>
                <w:b/>
                <w:bCs/>
                <w:sz w:val="22"/>
                <w:szCs w:val="22"/>
              </w:rPr>
              <w:t>10</w:t>
            </w:r>
          </w:p>
        </w:tc>
        <w:tc>
          <w:tcPr>
            <w:tcW w:w="3870" w:type="dxa"/>
            <w:shd w:val="clear" w:color="auto" w:fill="auto"/>
          </w:tcPr>
          <w:p w14:paraId="5501A616" w14:textId="6A1A4581" w:rsidR="001B6A5F" w:rsidRPr="00801C39" w:rsidRDefault="001B6A5F" w:rsidP="001B6A5F">
            <w:pPr>
              <w:spacing w:line="237" w:lineRule="auto"/>
              <w:ind w:right="450"/>
              <w:rPr>
                <w:rFonts w:cstheme="minorHAnsi"/>
                <w:sz w:val="22"/>
                <w:szCs w:val="22"/>
              </w:rPr>
            </w:pPr>
            <w:r w:rsidRPr="00801C39">
              <w:rPr>
                <w:rFonts w:cstheme="minorHAnsi"/>
                <w:sz w:val="22"/>
                <w:szCs w:val="22"/>
              </w:rPr>
              <w:t xml:space="preserve">Global Communications Decisions </w:t>
            </w:r>
          </w:p>
        </w:tc>
        <w:tc>
          <w:tcPr>
            <w:tcW w:w="4230" w:type="dxa"/>
            <w:shd w:val="clear" w:color="auto" w:fill="auto"/>
          </w:tcPr>
          <w:p w14:paraId="0CE95463" w14:textId="77777777" w:rsidR="001B6A5F" w:rsidRPr="00801C39" w:rsidRDefault="001B6A5F" w:rsidP="001B6A5F">
            <w:pPr>
              <w:spacing w:line="237" w:lineRule="auto"/>
              <w:ind w:right="450"/>
              <w:rPr>
                <w:rFonts w:cstheme="minorHAnsi"/>
                <w:sz w:val="22"/>
                <w:szCs w:val="22"/>
              </w:rPr>
            </w:pPr>
            <w:r w:rsidRPr="00801C39">
              <w:rPr>
                <w:rFonts w:cstheme="minorHAnsi"/>
                <w:sz w:val="22"/>
                <w:szCs w:val="22"/>
              </w:rPr>
              <w:t>Chapter 14</w:t>
            </w:r>
          </w:p>
          <w:p w14:paraId="3B4D7D93" w14:textId="6E570A5E" w:rsidR="001B6A5F" w:rsidRPr="00FE408F" w:rsidRDefault="001B6A5F" w:rsidP="001B6A5F">
            <w:pPr>
              <w:spacing w:line="237" w:lineRule="auto"/>
              <w:ind w:right="450"/>
              <w:rPr>
                <w:rFonts w:cstheme="minorHAnsi"/>
                <w:i/>
                <w:iCs/>
                <w:sz w:val="22"/>
                <w:szCs w:val="22"/>
              </w:rPr>
            </w:pPr>
            <w:r w:rsidRPr="00801C39">
              <w:rPr>
                <w:rFonts w:cstheme="minorHAnsi"/>
                <w:sz w:val="22"/>
                <w:szCs w:val="22"/>
              </w:rPr>
              <w:t>Case 14-2: Red Bull</w:t>
            </w:r>
          </w:p>
        </w:tc>
      </w:tr>
      <w:tr w:rsidR="00056094" w:rsidRPr="00801C39" w14:paraId="48D735E6" w14:textId="77777777" w:rsidTr="00E600EB">
        <w:tc>
          <w:tcPr>
            <w:tcW w:w="1260" w:type="dxa"/>
            <w:shd w:val="clear" w:color="auto" w:fill="auto"/>
          </w:tcPr>
          <w:p w14:paraId="72E4081F" w14:textId="23E19A63" w:rsidR="00056094" w:rsidRPr="00801C39" w:rsidRDefault="00056094" w:rsidP="00056094">
            <w:pPr>
              <w:spacing w:line="237" w:lineRule="auto"/>
              <w:ind w:right="450"/>
              <w:rPr>
                <w:rFonts w:cstheme="minorHAnsi"/>
                <w:b/>
                <w:bCs/>
                <w:sz w:val="22"/>
                <w:szCs w:val="22"/>
              </w:rPr>
            </w:pPr>
            <w:r w:rsidRPr="00801C39">
              <w:rPr>
                <w:rFonts w:cstheme="minorHAnsi"/>
                <w:b/>
                <w:bCs/>
                <w:sz w:val="22"/>
                <w:szCs w:val="22"/>
              </w:rPr>
              <w:t>1</w:t>
            </w:r>
            <w:r w:rsidR="00B07985">
              <w:rPr>
                <w:rFonts w:cstheme="minorHAnsi"/>
                <w:b/>
                <w:bCs/>
                <w:sz w:val="22"/>
                <w:szCs w:val="22"/>
              </w:rPr>
              <w:t>1</w:t>
            </w:r>
            <w:r w:rsidRPr="00801C39">
              <w:rPr>
                <w:rFonts w:cstheme="minorHAnsi"/>
                <w:b/>
                <w:bCs/>
                <w:sz w:val="22"/>
                <w:szCs w:val="22"/>
              </w:rPr>
              <w:t>/</w:t>
            </w:r>
            <w:r w:rsidR="00B07985">
              <w:rPr>
                <w:rFonts w:cstheme="minorHAnsi"/>
                <w:b/>
                <w:bCs/>
                <w:sz w:val="22"/>
                <w:szCs w:val="22"/>
              </w:rPr>
              <w:t>15</w:t>
            </w:r>
          </w:p>
        </w:tc>
        <w:tc>
          <w:tcPr>
            <w:tcW w:w="3870" w:type="dxa"/>
            <w:shd w:val="clear" w:color="auto" w:fill="auto"/>
          </w:tcPr>
          <w:p w14:paraId="12FB4262" w14:textId="252CC133" w:rsidR="00056094" w:rsidRPr="00801C39" w:rsidRDefault="00056094" w:rsidP="00056094">
            <w:pPr>
              <w:spacing w:line="237" w:lineRule="auto"/>
              <w:ind w:right="450"/>
              <w:rPr>
                <w:rFonts w:cstheme="minorHAnsi"/>
                <w:sz w:val="22"/>
                <w:szCs w:val="22"/>
              </w:rPr>
            </w:pPr>
            <w:r w:rsidRPr="00801C39">
              <w:rPr>
                <w:rFonts w:cstheme="minorHAnsi"/>
                <w:sz w:val="22"/>
                <w:szCs w:val="22"/>
              </w:rPr>
              <w:t>Global Pricing Decisions</w:t>
            </w:r>
          </w:p>
        </w:tc>
        <w:tc>
          <w:tcPr>
            <w:tcW w:w="4230" w:type="dxa"/>
            <w:shd w:val="clear" w:color="auto" w:fill="auto"/>
          </w:tcPr>
          <w:p w14:paraId="4C2E5343" w14:textId="40FC7D65" w:rsidR="00056094" w:rsidRPr="00801C39" w:rsidRDefault="00056094" w:rsidP="00056094">
            <w:pPr>
              <w:spacing w:line="237" w:lineRule="auto"/>
              <w:ind w:right="450"/>
              <w:rPr>
                <w:rFonts w:cstheme="minorHAnsi"/>
                <w:sz w:val="22"/>
                <w:szCs w:val="22"/>
              </w:rPr>
            </w:pPr>
            <w:r w:rsidRPr="00801C39">
              <w:rPr>
                <w:rFonts w:cstheme="minorHAnsi"/>
                <w:sz w:val="22"/>
                <w:szCs w:val="22"/>
              </w:rPr>
              <w:t>Chapter 11</w:t>
            </w:r>
          </w:p>
        </w:tc>
      </w:tr>
      <w:tr w:rsidR="00056094" w:rsidRPr="00801C39" w14:paraId="75CD8F21" w14:textId="77777777" w:rsidTr="00E600EB">
        <w:tc>
          <w:tcPr>
            <w:tcW w:w="1260" w:type="dxa"/>
            <w:shd w:val="clear" w:color="auto" w:fill="auto"/>
          </w:tcPr>
          <w:p w14:paraId="36C7345A" w14:textId="20EC81A9" w:rsidR="00056094" w:rsidRPr="00801C39" w:rsidRDefault="00056094" w:rsidP="00056094">
            <w:pPr>
              <w:spacing w:line="237" w:lineRule="auto"/>
              <w:ind w:right="450"/>
              <w:rPr>
                <w:rFonts w:cstheme="minorHAnsi"/>
                <w:b/>
                <w:bCs/>
                <w:sz w:val="22"/>
                <w:szCs w:val="22"/>
              </w:rPr>
            </w:pPr>
            <w:r w:rsidRPr="00801C39">
              <w:rPr>
                <w:rFonts w:cstheme="minorHAnsi"/>
                <w:b/>
                <w:bCs/>
                <w:sz w:val="22"/>
                <w:szCs w:val="22"/>
              </w:rPr>
              <w:t>1</w:t>
            </w:r>
            <w:r>
              <w:rPr>
                <w:rFonts w:cstheme="minorHAnsi"/>
                <w:b/>
                <w:bCs/>
                <w:sz w:val="22"/>
                <w:szCs w:val="22"/>
              </w:rPr>
              <w:t>1</w:t>
            </w:r>
            <w:r w:rsidRPr="00801C39">
              <w:rPr>
                <w:rFonts w:cstheme="minorHAnsi"/>
                <w:b/>
                <w:bCs/>
                <w:sz w:val="22"/>
                <w:szCs w:val="22"/>
              </w:rPr>
              <w:t>/</w:t>
            </w:r>
            <w:r>
              <w:rPr>
                <w:rFonts w:cstheme="minorHAnsi"/>
                <w:b/>
                <w:bCs/>
                <w:sz w:val="22"/>
                <w:szCs w:val="22"/>
              </w:rPr>
              <w:t>1</w:t>
            </w:r>
            <w:r w:rsidR="00B07985">
              <w:rPr>
                <w:rFonts w:cstheme="minorHAnsi"/>
                <w:b/>
                <w:bCs/>
                <w:sz w:val="22"/>
                <w:szCs w:val="22"/>
              </w:rPr>
              <w:t>7</w:t>
            </w:r>
          </w:p>
        </w:tc>
        <w:tc>
          <w:tcPr>
            <w:tcW w:w="3870" w:type="dxa"/>
            <w:shd w:val="clear" w:color="auto" w:fill="auto"/>
          </w:tcPr>
          <w:p w14:paraId="3ADDFB7A" w14:textId="4DFB7B6A" w:rsidR="00056094" w:rsidRPr="00801C39" w:rsidRDefault="00056094" w:rsidP="00056094">
            <w:pPr>
              <w:spacing w:line="237" w:lineRule="auto"/>
              <w:ind w:right="450"/>
              <w:rPr>
                <w:rFonts w:cstheme="minorHAnsi"/>
                <w:sz w:val="22"/>
                <w:szCs w:val="22"/>
              </w:rPr>
            </w:pPr>
            <w:r w:rsidRPr="00801C39">
              <w:rPr>
                <w:rFonts w:cstheme="minorHAnsi"/>
                <w:sz w:val="22"/>
                <w:szCs w:val="22"/>
              </w:rPr>
              <w:t xml:space="preserve">Global Pricing Decisions </w:t>
            </w:r>
          </w:p>
        </w:tc>
        <w:tc>
          <w:tcPr>
            <w:tcW w:w="4230" w:type="dxa"/>
            <w:shd w:val="clear" w:color="auto" w:fill="auto"/>
          </w:tcPr>
          <w:p w14:paraId="71055CFF" w14:textId="43BA6354" w:rsidR="00056094" w:rsidRPr="00801C39" w:rsidRDefault="00056094" w:rsidP="00056094">
            <w:pPr>
              <w:spacing w:line="237" w:lineRule="auto"/>
              <w:ind w:right="450"/>
              <w:rPr>
                <w:rFonts w:cstheme="minorHAnsi"/>
                <w:sz w:val="22"/>
                <w:szCs w:val="22"/>
              </w:rPr>
            </w:pPr>
            <w:r w:rsidRPr="00801C39">
              <w:rPr>
                <w:rFonts w:cstheme="minorHAnsi"/>
                <w:sz w:val="22"/>
                <w:szCs w:val="22"/>
              </w:rPr>
              <w:t>Case 11-3: LVMH and Luxury Goods Marketing</w:t>
            </w:r>
          </w:p>
        </w:tc>
      </w:tr>
      <w:tr w:rsidR="00056094" w:rsidRPr="00801C39" w14:paraId="07F72442" w14:textId="77777777" w:rsidTr="00D7210B">
        <w:tc>
          <w:tcPr>
            <w:tcW w:w="1260" w:type="dxa"/>
            <w:shd w:val="clear" w:color="auto" w:fill="FFC000"/>
          </w:tcPr>
          <w:p w14:paraId="1AC92C81" w14:textId="438D5E8D" w:rsidR="00056094" w:rsidRPr="00801C39" w:rsidRDefault="00056094" w:rsidP="00056094">
            <w:pPr>
              <w:spacing w:line="237" w:lineRule="auto"/>
              <w:ind w:right="450"/>
              <w:rPr>
                <w:rFonts w:cstheme="minorHAnsi"/>
                <w:b/>
                <w:bCs/>
                <w:sz w:val="22"/>
                <w:szCs w:val="22"/>
              </w:rPr>
            </w:pPr>
            <w:r w:rsidRPr="00801C39">
              <w:rPr>
                <w:rFonts w:cstheme="minorHAnsi"/>
                <w:b/>
                <w:bCs/>
                <w:sz w:val="22"/>
                <w:szCs w:val="22"/>
              </w:rPr>
              <w:t>11/22</w:t>
            </w:r>
          </w:p>
        </w:tc>
        <w:tc>
          <w:tcPr>
            <w:tcW w:w="8100" w:type="dxa"/>
            <w:gridSpan w:val="2"/>
            <w:shd w:val="clear" w:color="auto" w:fill="FFC000"/>
          </w:tcPr>
          <w:p w14:paraId="4D95235C" w14:textId="6745E8BF" w:rsidR="00056094" w:rsidRPr="00801C39" w:rsidRDefault="00056094" w:rsidP="00056094">
            <w:pPr>
              <w:spacing w:line="237" w:lineRule="auto"/>
              <w:ind w:right="450"/>
              <w:jc w:val="center"/>
              <w:rPr>
                <w:rFonts w:cstheme="minorHAnsi"/>
                <w:b/>
                <w:bCs/>
                <w:sz w:val="22"/>
                <w:szCs w:val="22"/>
              </w:rPr>
            </w:pPr>
            <w:r w:rsidRPr="00801C39">
              <w:rPr>
                <w:rFonts w:cstheme="minorHAnsi"/>
                <w:b/>
                <w:bCs/>
                <w:sz w:val="22"/>
                <w:szCs w:val="22"/>
              </w:rPr>
              <w:t>EXAM #2 (ONLINE ONLY / OPEN BOOK &amp; NOTE)</w:t>
            </w:r>
          </w:p>
        </w:tc>
      </w:tr>
      <w:tr w:rsidR="00056094" w:rsidRPr="00801C39" w14:paraId="159898F2" w14:textId="77777777" w:rsidTr="00C16D9F">
        <w:tc>
          <w:tcPr>
            <w:tcW w:w="1260" w:type="dxa"/>
            <w:shd w:val="clear" w:color="auto" w:fill="D9D9D9" w:themeFill="background1" w:themeFillShade="D9"/>
          </w:tcPr>
          <w:p w14:paraId="2F36BD70" w14:textId="03B8590E" w:rsidR="00056094" w:rsidRPr="00801C39" w:rsidRDefault="00056094" w:rsidP="00056094">
            <w:pPr>
              <w:spacing w:line="237" w:lineRule="auto"/>
              <w:ind w:right="450"/>
              <w:rPr>
                <w:rFonts w:cstheme="minorHAnsi"/>
                <w:b/>
                <w:bCs/>
                <w:sz w:val="22"/>
                <w:szCs w:val="22"/>
              </w:rPr>
            </w:pPr>
            <w:r w:rsidRPr="00801C39">
              <w:rPr>
                <w:rFonts w:cstheme="minorHAnsi"/>
                <w:b/>
                <w:bCs/>
                <w:sz w:val="22"/>
                <w:szCs w:val="22"/>
              </w:rPr>
              <w:t>11/24</w:t>
            </w:r>
          </w:p>
        </w:tc>
        <w:tc>
          <w:tcPr>
            <w:tcW w:w="8100" w:type="dxa"/>
            <w:gridSpan w:val="2"/>
            <w:shd w:val="clear" w:color="auto" w:fill="D9D9D9" w:themeFill="background1" w:themeFillShade="D9"/>
          </w:tcPr>
          <w:p w14:paraId="50586587" w14:textId="4E926971" w:rsidR="00056094" w:rsidRPr="00801C39" w:rsidRDefault="00056094" w:rsidP="00056094">
            <w:pPr>
              <w:spacing w:line="237" w:lineRule="auto"/>
              <w:ind w:right="450"/>
              <w:jc w:val="center"/>
              <w:rPr>
                <w:rFonts w:cstheme="minorHAnsi"/>
                <w:b/>
                <w:bCs/>
                <w:sz w:val="22"/>
                <w:szCs w:val="22"/>
              </w:rPr>
            </w:pPr>
            <w:r w:rsidRPr="00801C39">
              <w:rPr>
                <w:rFonts w:cstheme="minorHAnsi"/>
                <w:b/>
                <w:bCs/>
                <w:sz w:val="22"/>
                <w:szCs w:val="22"/>
              </w:rPr>
              <w:t>NO CLASS – THANKSGIVING HOLIDAY</w:t>
            </w:r>
          </w:p>
        </w:tc>
      </w:tr>
      <w:tr w:rsidR="008C1037" w:rsidRPr="00801C39" w14:paraId="74C43342" w14:textId="77777777" w:rsidTr="00E600EB">
        <w:tc>
          <w:tcPr>
            <w:tcW w:w="1260" w:type="dxa"/>
            <w:shd w:val="clear" w:color="auto" w:fill="auto"/>
          </w:tcPr>
          <w:p w14:paraId="1A302BA5" w14:textId="7875AB40" w:rsidR="008C1037" w:rsidRPr="00801C39" w:rsidRDefault="008C1037" w:rsidP="008C1037">
            <w:pPr>
              <w:spacing w:line="237" w:lineRule="auto"/>
              <w:ind w:right="450"/>
              <w:rPr>
                <w:rFonts w:cstheme="minorHAnsi"/>
                <w:b/>
                <w:bCs/>
                <w:sz w:val="22"/>
                <w:szCs w:val="22"/>
              </w:rPr>
            </w:pPr>
            <w:r w:rsidRPr="00801C39">
              <w:rPr>
                <w:rFonts w:cstheme="minorHAnsi"/>
                <w:b/>
                <w:bCs/>
                <w:sz w:val="22"/>
                <w:szCs w:val="22"/>
              </w:rPr>
              <w:t>1</w:t>
            </w:r>
            <w:r>
              <w:rPr>
                <w:rFonts w:cstheme="minorHAnsi"/>
                <w:b/>
                <w:bCs/>
                <w:sz w:val="22"/>
                <w:szCs w:val="22"/>
              </w:rPr>
              <w:t>1</w:t>
            </w:r>
            <w:r w:rsidRPr="00801C39">
              <w:rPr>
                <w:rFonts w:cstheme="minorHAnsi"/>
                <w:b/>
                <w:bCs/>
                <w:sz w:val="22"/>
                <w:szCs w:val="22"/>
              </w:rPr>
              <w:t>/</w:t>
            </w:r>
            <w:r>
              <w:rPr>
                <w:rFonts w:cstheme="minorHAnsi"/>
                <w:b/>
                <w:bCs/>
                <w:sz w:val="22"/>
                <w:szCs w:val="22"/>
              </w:rPr>
              <w:t>29</w:t>
            </w:r>
          </w:p>
        </w:tc>
        <w:tc>
          <w:tcPr>
            <w:tcW w:w="3870" w:type="dxa"/>
            <w:shd w:val="clear" w:color="auto" w:fill="auto"/>
          </w:tcPr>
          <w:p w14:paraId="6C25252F" w14:textId="77777777" w:rsidR="008C1037" w:rsidRDefault="008C1037" w:rsidP="008C1037">
            <w:pPr>
              <w:spacing w:line="237" w:lineRule="auto"/>
              <w:ind w:right="450"/>
              <w:rPr>
                <w:rFonts w:cstheme="minorHAnsi"/>
                <w:sz w:val="22"/>
                <w:szCs w:val="22"/>
              </w:rPr>
            </w:pPr>
            <w:r w:rsidRPr="00801C39">
              <w:rPr>
                <w:rFonts w:cstheme="minorHAnsi"/>
                <w:sz w:val="22"/>
                <w:szCs w:val="22"/>
              </w:rPr>
              <w:t>Strategy &amp; Leadership in the 21</w:t>
            </w:r>
            <w:r w:rsidRPr="00801C39">
              <w:rPr>
                <w:rFonts w:cstheme="minorHAnsi"/>
                <w:sz w:val="22"/>
                <w:szCs w:val="22"/>
                <w:vertAlign w:val="superscript"/>
              </w:rPr>
              <w:t>st</w:t>
            </w:r>
            <w:r w:rsidRPr="00801C39">
              <w:rPr>
                <w:rFonts w:cstheme="minorHAnsi"/>
                <w:sz w:val="22"/>
                <w:szCs w:val="22"/>
              </w:rPr>
              <w:t xml:space="preserve"> Century</w:t>
            </w:r>
          </w:p>
          <w:p w14:paraId="68107023" w14:textId="77777777" w:rsidR="008C1037" w:rsidRPr="00801C39" w:rsidRDefault="008C1037" w:rsidP="008C1037">
            <w:pPr>
              <w:spacing w:line="237" w:lineRule="auto"/>
              <w:ind w:right="450"/>
              <w:rPr>
                <w:rFonts w:cstheme="minorHAnsi"/>
                <w:sz w:val="22"/>
                <w:szCs w:val="22"/>
              </w:rPr>
            </w:pPr>
            <w:r w:rsidRPr="00801C39">
              <w:rPr>
                <w:rFonts w:cstheme="minorHAnsi"/>
                <w:sz w:val="22"/>
                <w:szCs w:val="22"/>
              </w:rPr>
              <w:t>Final Scenario Analysis</w:t>
            </w:r>
          </w:p>
          <w:p w14:paraId="3E81E7DB" w14:textId="59AAD67D" w:rsidR="008C1037" w:rsidRPr="004D2704" w:rsidRDefault="008C1037" w:rsidP="008C1037">
            <w:pPr>
              <w:spacing w:line="237" w:lineRule="auto"/>
              <w:ind w:right="450"/>
              <w:rPr>
                <w:rFonts w:cstheme="minorHAnsi"/>
                <w:i/>
                <w:iCs/>
                <w:sz w:val="22"/>
                <w:szCs w:val="22"/>
              </w:rPr>
            </w:pPr>
            <w:r w:rsidRPr="00801C39">
              <w:rPr>
                <w:rFonts w:cstheme="minorHAnsi"/>
                <w:sz w:val="22"/>
                <w:szCs w:val="22"/>
              </w:rPr>
              <w:t>Course Instructor Evaluations</w:t>
            </w:r>
          </w:p>
        </w:tc>
        <w:tc>
          <w:tcPr>
            <w:tcW w:w="4230" w:type="dxa"/>
            <w:shd w:val="clear" w:color="auto" w:fill="auto"/>
          </w:tcPr>
          <w:p w14:paraId="09F36935" w14:textId="77777777" w:rsidR="008C1037" w:rsidRPr="00801C39" w:rsidRDefault="008C1037" w:rsidP="008C1037">
            <w:pPr>
              <w:spacing w:line="237" w:lineRule="auto"/>
              <w:ind w:right="450"/>
              <w:rPr>
                <w:rFonts w:cstheme="minorHAnsi"/>
                <w:sz w:val="22"/>
                <w:szCs w:val="22"/>
              </w:rPr>
            </w:pPr>
            <w:r w:rsidRPr="00801C39">
              <w:rPr>
                <w:rFonts w:cstheme="minorHAnsi"/>
                <w:sz w:val="22"/>
                <w:szCs w:val="22"/>
              </w:rPr>
              <w:t>Chapter 16-17</w:t>
            </w:r>
          </w:p>
          <w:p w14:paraId="18A89E6B" w14:textId="5A17CA07" w:rsidR="008C1037" w:rsidRPr="000642B5" w:rsidRDefault="008C1037" w:rsidP="008C1037">
            <w:pPr>
              <w:spacing w:line="237" w:lineRule="auto"/>
              <w:ind w:right="450"/>
              <w:rPr>
                <w:rFonts w:cstheme="minorHAnsi"/>
                <w:b/>
                <w:bCs/>
                <w:sz w:val="22"/>
                <w:szCs w:val="22"/>
              </w:rPr>
            </w:pPr>
            <w:r w:rsidRPr="00801C39">
              <w:rPr>
                <w:rFonts w:cstheme="minorHAnsi"/>
                <w:sz w:val="22"/>
                <w:szCs w:val="22"/>
              </w:rPr>
              <w:t xml:space="preserve">Case 16-3: Lego </w:t>
            </w:r>
          </w:p>
        </w:tc>
      </w:tr>
      <w:tr w:rsidR="008C1037" w:rsidRPr="00801C39" w14:paraId="11699083" w14:textId="77777777" w:rsidTr="00E600EB">
        <w:tc>
          <w:tcPr>
            <w:tcW w:w="1260" w:type="dxa"/>
            <w:shd w:val="clear" w:color="auto" w:fill="auto"/>
          </w:tcPr>
          <w:p w14:paraId="14DBDE13" w14:textId="16D67F37" w:rsidR="008C1037" w:rsidRPr="00801C39" w:rsidRDefault="008C1037" w:rsidP="008C1037">
            <w:pPr>
              <w:spacing w:line="237" w:lineRule="auto"/>
              <w:ind w:right="450"/>
              <w:rPr>
                <w:rFonts w:cstheme="minorHAnsi"/>
                <w:b/>
                <w:bCs/>
                <w:sz w:val="22"/>
                <w:szCs w:val="22"/>
              </w:rPr>
            </w:pPr>
            <w:r w:rsidRPr="00801C39">
              <w:rPr>
                <w:rFonts w:cstheme="minorHAnsi"/>
                <w:b/>
                <w:bCs/>
                <w:sz w:val="22"/>
                <w:szCs w:val="22"/>
              </w:rPr>
              <w:t>1</w:t>
            </w:r>
            <w:r>
              <w:rPr>
                <w:rFonts w:cstheme="minorHAnsi"/>
                <w:b/>
                <w:bCs/>
                <w:sz w:val="22"/>
                <w:szCs w:val="22"/>
              </w:rPr>
              <w:t>2</w:t>
            </w:r>
            <w:r w:rsidRPr="00801C39">
              <w:rPr>
                <w:rFonts w:cstheme="minorHAnsi"/>
                <w:b/>
                <w:bCs/>
                <w:sz w:val="22"/>
                <w:szCs w:val="22"/>
              </w:rPr>
              <w:t>/</w:t>
            </w:r>
            <w:r>
              <w:rPr>
                <w:rFonts w:cstheme="minorHAnsi"/>
                <w:b/>
                <w:bCs/>
                <w:sz w:val="22"/>
                <w:szCs w:val="22"/>
              </w:rPr>
              <w:t>1</w:t>
            </w:r>
          </w:p>
        </w:tc>
        <w:tc>
          <w:tcPr>
            <w:tcW w:w="3870" w:type="dxa"/>
            <w:shd w:val="clear" w:color="auto" w:fill="auto"/>
          </w:tcPr>
          <w:p w14:paraId="5B06EA7B" w14:textId="77777777" w:rsidR="008C1037" w:rsidRDefault="008C1037" w:rsidP="008C1037">
            <w:pPr>
              <w:spacing w:line="237" w:lineRule="auto"/>
              <w:ind w:right="450"/>
              <w:rPr>
                <w:rFonts w:cstheme="minorHAnsi"/>
                <w:sz w:val="22"/>
                <w:szCs w:val="22"/>
              </w:rPr>
            </w:pPr>
            <w:r>
              <w:rPr>
                <w:rFonts w:cstheme="minorHAnsi"/>
                <w:sz w:val="22"/>
                <w:szCs w:val="22"/>
              </w:rPr>
              <w:t>Global Pricing Decisions</w:t>
            </w:r>
          </w:p>
          <w:p w14:paraId="141EE444" w14:textId="335E4EB8" w:rsidR="008C1037" w:rsidRPr="00801C39" w:rsidRDefault="008C1037" w:rsidP="008C1037">
            <w:pPr>
              <w:spacing w:line="237" w:lineRule="auto"/>
              <w:ind w:right="450"/>
              <w:rPr>
                <w:rFonts w:cstheme="minorHAnsi"/>
                <w:sz w:val="22"/>
                <w:szCs w:val="22"/>
              </w:rPr>
            </w:pPr>
            <w:r>
              <w:rPr>
                <w:rFonts w:cstheme="minorHAnsi"/>
                <w:i/>
                <w:iCs/>
                <w:sz w:val="22"/>
                <w:szCs w:val="22"/>
              </w:rPr>
              <w:t>Pricing Simulation</w:t>
            </w:r>
          </w:p>
        </w:tc>
        <w:tc>
          <w:tcPr>
            <w:tcW w:w="4230" w:type="dxa"/>
            <w:shd w:val="clear" w:color="auto" w:fill="auto"/>
          </w:tcPr>
          <w:p w14:paraId="43FEC11C" w14:textId="77777777" w:rsidR="008C1037" w:rsidRDefault="008C1037" w:rsidP="008C1037">
            <w:pPr>
              <w:spacing w:line="237" w:lineRule="auto"/>
              <w:ind w:right="450"/>
              <w:rPr>
                <w:rFonts w:cstheme="minorHAnsi"/>
                <w:i/>
                <w:iCs/>
                <w:sz w:val="22"/>
                <w:szCs w:val="22"/>
              </w:rPr>
            </w:pPr>
            <w:r>
              <w:rPr>
                <w:rFonts w:cstheme="minorHAnsi"/>
                <w:i/>
                <w:iCs/>
                <w:sz w:val="22"/>
                <w:szCs w:val="22"/>
              </w:rPr>
              <w:t>GUEST SPEAKER – BEN BLANEY</w:t>
            </w:r>
          </w:p>
          <w:p w14:paraId="0027C97E" w14:textId="0577C140" w:rsidR="008C1037" w:rsidRPr="00801C39" w:rsidRDefault="008C1037" w:rsidP="008C1037">
            <w:pPr>
              <w:spacing w:line="237" w:lineRule="auto"/>
              <w:ind w:right="450"/>
              <w:rPr>
                <w:rFonts w:cstheme="minorHAnsi"/>
                <w:sz w:val="22"/>
                <w:szCs w:val="22"/>
              </w:rPr>
            </w:pPr>
            <w:r w:rsidRPr="000642B5">
              <w:rPr>
                <w:rFonts w:cstheme="minorHAnsi"/>
                <w:b/>
                <w:bCs/>
                <w:sz w:val="22"/>
                <w:szCs w:val="22"/>
              </w:rPr>
              <w:t>GROUP VIDEOS</w:t>
            </w:r>
            <w:r w:rsidR="004F0140">
              <w:rPr>
                <w:rFonts w:cstheme="minorHAnsi"/>
                <w:b/>
                <w:bCs/>
                <w:sz w:val="22"/>
                <w:szCs w:val="22"/>
              </w:rPr>
              <w:t xml:space="preserve"> &amp; REPORTS</w:t>
            </w:r>
            <w:r w:rsidRPr="000642B5">
              <w:rPr>
                <w:rFonts w:cstheme="minorHAnsi"/>
                <w:b/>
                <w:bCs/>
                <w:sz w:val="22"/>
                <w:szCs w:val="22"/>
              </w:rPr>
              <w:t xml:space="preserve"> SUBMITTED.</w:t>
            </w:r>
          </w:p>
        </w:tc>
      </w:tr>
      <w:tr w:rsidR="008C1037" w:rsidRPr="00801C39" w14:paraId="66364880" w14:textId="77777777" w:rsidTr="00E600EB">
        <w:tc>
          <w:tcPr>
            <w:tcW w:w="1260" w:type="dxa"/>
            <w:shd w:val="clear" w:color="auto" w:fill="auto"/>
          </w:tcPr>
          <w:p w14:paraId="536CE175" w14:textId="36EA9A25" w:rsidR="008C1037" w:rsidRPr="00801C39" w:rsidRDefault="008C1037" w:rsidP="008C1037">
            <w:pPr>
              <w:spacing w:line="237" w:lineRule="auto"/>
              <w:ind w:right="450"/>
              <w:rPr>
                <w:rFonts w:cstheme="minorHAnsi"/>
                <w:b/>
                <w:bCs/>
                <w:sz w:val="22"/>
                <w:szCs w:val="22"/>
              </w:rPr>
            </w:pPr>
            <w:r w:rsidRPr="00801C39">
              <w:rPr>
                <w:rFonts w:cstheme="minorHAnsi"/>
                <w:b/>
                <w:bCs/>
                <w:sz w:val="22"/>
                <w:szCs w:val="22"/>
              </w:rPr>
              <w:t>1</w:t>
            </w:r>
            <w:r>
              <w:rPr>
                <w:rFonts w:cstheme="minorHAnsi"/>
                <w:b/>
                <w:bCs/>
                <w:sz w:val="22"/>
                <w:szCs w:val="22"/>
              </w:rPr>
              <w:t>2</w:t>
            </w:r>
            <w:r w:rsidRPr="00801C39">
              <w:rPr>
                <w:rFonts w:cstheme="minorHAnsi"/>
                <w:b/>
                <w:bCs/>
                <w:sz w:val="22"/>
                <w:szCs w:val="22"/>
              </w:rPr>
              <w:t>/</w:t>
            </w:r>
            <w:r>
              <w:rPr>
                <w:rFonts w:cstheme="minorHAnsi"/>
                <w:b/>
                <w:bCs/>
                <w:sz w:val="22"/>
                <w:szCs w:val="22"/>
              </w:rPr>
              <w:t>6</w:t>
            </w:r>
          </w:p>
        </w:tc>
        <w:tc>
          <w:tcPr>
            <w:tcW w:w="3870" w:type="dxa"/>
            <w:shd w:val="clear" w:color="auto" w:fill="auto"/>
          </w:tcPr>
          <w:p w14:paraId="131227E3" w14:textId="779E78B9" w:rsidR="008C1037" w:rsidRPr="00801C39" w:rsidRDefault="008C1037" w:rsidP="008C1037">
            <w:pPr>
              <w:spacing w:line="237" w:lineRule="auto"/>
              <w:ind w:right="450"/>
              <w:rPr>
                <w:rFonts w:cstheme="minorHAnsi"/>
                <w:sz w:val="22"/>
                <w:szCs w:val="22"/>
              </w:rPr>
            </w:pPr>
            <w:r w:rsidRPr="000642B5">
              <w:rPr>
                <w:rFonts w:cstheme="minorHAnsi"/>
                <w:sz w:val="22"/>
                <w:szCs w:val="22"/>
              </w:rPr>
              <w:t>Group Presentation Q&amp;A</w:t>
            </w:r>
          </w:p>
        </w:tc>
        <w:tc>
          <w:tcPr>
            <w:tcW w:w="4230" w:type="dxa"/>
            <w:shd w:val="clear" w:color="auto" w:fill="auto"/>
          </w:tcPr>
          <w:p w14:paraId="158A4859" w14:textId="77777777" w:rsidR="008C1037" w:rsidRDefault="008C1037" w:rsidP="008C1037">
            <w:pPr>
              <w:spacing w:line="237" w:lineRule="auto"/>
              <w:ind w:right="450"/>
              <w:rPr>
                <w:rFonts w:cstheme="minorHAnsi"/>
                <w:sz w:val="22"/>
                <w:szCs w:val="22"/>
              </w:rPr>
            </w:pPr>
            <w:r>
              <w:rPr>
                <w:rFonts w:cstheme="minorHAnsi"/>
                <w:sz w:val="22"/>
                <w:szCs w:val="22"/>
              </w:rPr>
              <w:t>Review videos prior to class.</w:t>
            </w:r>
          </w:p>
          <w:p w14:paraId="3A90F5E6" w14:textId="75062A9D" w:rsidR="008C1037" w:rsidRPr="00801C39" w:rsidRDefault="008C1037" w:rsidP="008C1037">
            <w:pPr>
              <w:spacing w:line="237" w:lineRule="auto"/>
              <w:ind w:right="450"/>
              <w:rPr>
                <w:rFonts w:cstheme="minorHAnsi"/>
                <w:sz w:val="22"/>
                <w:szCs w:val="22"/>
              </w:rPr>
            </w:pPr>
            <w:r w:rsidRPr="000642B5">
              <w:rPr>
                <w:rFonts w:cstheme="minorHAnsi"/>
                <w:b/>
                <w:bCs/>
                <w:sz w:val="22"/>
                <w:szCs w:val="22"/>
              </w:rPr>
              <w:t>GROUP PRESENTATION Q&amp;A.</w:t>
            </w:r>
          </w:p>
        </w:tc>
      </w:tr>
    </w:tbl>
    <w:p w14:paraId="7427B240" w14:textId="77777777" w:rsidR="00097947" w:rsidRPr="00801C39" w:rsidRDefault="00097947" w:rsidP="00634421">
      <w:pPr>
        <w:rPr>
          <w:rFonts w:cstheme="minorHAnsi"/>
          <w:color w:val="000000" w:themeColor="text1"/>
          <w:sz w:val="22"/>
          <w:szCs w:val="22"/>
        </w:rPr>
      </w:pPr>
    </w:p>
    <w:p w14:paraId="44F1CB0B" w14:textId="197BD10C" w:rsidR="00623724" w:rsidRPr="00801C39" w:rsidRDefault="006B7990" w:rsidP="00634421">
      <w:pPr>
        <w:rPr>
          <w:rFonts w:cstheme="minorHAnsi"/>
          <w:color w:val="000000" w:themeColor="text1"/>
          <w:sz w:val="22"/>
          <w:szCs w:val="22"/>
        </w:rPr>
      </w:pPr>
      <w:r w:rsidRPr="00801C39">
        <w:rPr>
          <w:rFonts w:cstheme="minorHAnsi"/>
          <w:color w:val="000000" w:themeColor="text1"/>
          <w:sz w:val="22"/>
          <w:szCs w:val="22"/>
        </w:rPr>
        <w:t xml:space="preserve">The </w:t>
      </w:r>
      <w:r w:rsidR="00970193" w:rsidRPr="00801C39">
        <w:rPr>
          <w:rFonts w:cstheme="minorHAnsi"/>
          <w:color w:val="000000" w:themeColor="text1"/>
          <w:sz w:val="22"/>
          <w:szCs w:val="22"/>
        </w:rPr>
        <w:t>content for each date</w:t>
      </w:r>
      <w:r w:rsidRPr="00801C39">
        <w:rPr>
          <w:rFonts w:cstheme="minorHAnsi"/>
          <w:color w:val="000000" w:themeColor="text1"/>
          <w:sz w:val="22"/>
          <w:szCs w:val="22"/>
        </w:rPr>
        <w:t xml:space="preserve"> presented on th</w:t>
      </w:r>
      <w:r w:rsidR="00970193" w:rsidRPr="00801C39">
        <w:rPr>
          <w:rFonts w:cstheme="minorHAnsi"/>
          <w:color w:val="000000" w:themeColor="text1"/>
          <w:sz w:val="22"/>
          <w:szCs w:val="22"/>
        </w:rPr>
        <w:t xml:space="preserve">e schedule </w:t>
      </w:r>
      <w:r w:rsidR="007910DE" w:rsidRPr="00801C39">
        <w:rPr>
          <w:rFonts w:cstheme="minorHAnsi"/>
          <w:color w:val="000000" w:themeColor="text1"/>
          <w:sz w:val="22"/>
          <w:szCs w:val="22"/>
        </w:rPr>
        <w:t xml:space="preserve">is </w:t>
      </w:r>
      <w:r w:rsidR="007910DE" w:rsidRPr="00801C39">
        <w:rPr>
          <w:rFonts w:cstheme="minorHAnsi"/>
          <w:color w:val="000000" w:themeColor="text1"/>
          <w:sz w:val="22"/>
          <w:szCs w:val="22"/>
          <w:u w:val="single"/>
        </w:rPr>
        <w:t>subject to</w:t>
      </w:r>
      <w:r w:rsidR="00970193" w:rsidRPr="00801C39">
        <w:rPr>
          <w:rFonts w:cstheme="minorHAnsi"/>
          <w:color w:val="000000" w:themeColor="text1"/>
          <w:sz w:val="22"/>
          <w:szCs w:val="22"/>
          <w:u w:val="single"/>
        </w:rPr>
        <w:t xml:space="preserve"> change</w:t>
      </w:r>
      <w:r w:rsidR="00DA0224" w:rsidRPr="00801C39">
        <w:rPr>
          <w:rFonts w:cstheme="minorHAnsi"/>
          <w:color w:val="000000" w:themeColor="text1"/>
          <w:sz w:val="22"/>
          <w:szCs w:val="22"/>
        </w:rPr>
        <w:t xml:space="preserve">. </w:t>
      </w:r>
      <w:r w:rsidRPr="00801C39">
        <w:rPr>
          <w:rFonts w:cstheme="minorHAnsi"/>
          <w:color w:val="000000" w:themeColor="text1"/>
          <w:sz w:val="22"/>
          <w:szCs w:val="22"/>
        </w:rPr>
        <w:t xml:space="preserve">Students are responsible for monitoring announcements made in class </w:t>
      </w:r>
      <w:r w:rsidR="003F34A1" w:rsidRPr="00801C39">
        <w:rPr>
          <w:rFonts w:cstheme="minorHAnsi"/>
          <w:color w:val="000000" w:themeColor="text1"/>
          <w:sz w:val="22"/>
          <w:szCs w:val="22"/>
        </w:rPr>
        <w:t xml:space="preserve">and on </w:t>
      </w:r>
      <w:r w:rsidR="00970193" w:rsidRPr="00801C39">
        <w:rPr>
          <w:rFonts w:cstheme="minorHAnsi"/>
          <w:color w:val="000000" w:themeColor="text1"/>
          <w:sz w:val="22"/>
          <w:szCs w:val="22"/>
        </w:rPr>
        <w:t>Canva</w:t>
      </w:r>
      <w:r w:rsidR="003F34A1" w:rsidRPr="00801C39">
        <w:rPr>
          <w:rFonts w:cstheme="minorHAnsi"/>
          <w:color w:val="000000" w:themeColor="text1"/>
          <w:sz w:val="22"/>
          <w:szCs w:val="22"/>
        </w:rPr>
        <w:t xml:space="preserve">s </w:t>
      </w:r>
      <w:r w:rsidR="00F65DDF" w:rsidRPr="00801C39">
        <w:rPr>
          <w:rFonts w:cstheme="minorHAnsi"/>
          <w:color w:val="000000" w:themeColor="text1"/>
          <w:sz w:val="22"/>
          <w:szCs w:val="22"/>
        </w:rPr>
        <w:t xml:space="preserve">for </w:t>
      </w:r>
      <w:r w:rsidR="001C4E69" w:rsidRPr="00801C39">
        <w:rPr>
          <w:rFonts w:cstheme="minorHAnsi"/>
          <w:color w:val="000000" w:themeColor="text1"/>
          <w:sz w:val="22"/>
          <w:szCs w:val="22"/>
        </w:rPr>
        <w:t xml:space="preserve">changes </w:t>
      </w:r>
      <w:r w:rsidR="003C4A9A" w:rsidRPr="00801C39">
        <w:rPr>
          <w:rFonts w:cstheme="minorHAnsi"/>
          <w:color w:val="000000" w:themeColor="text1"/>
          <w:sz w:val="22"/>
          <w:szCs w:val="22"/>
        </w:rPr>
        <w:t xml:space="preserve">that may arise based on speaker availability, current events, or other things out of </w:t>
      </w:r>
      <w:r w:rsidR="00333648" w:rsidRPr="00801C39">
        <w:rPr>
          <w:rFonts w:cstheme="minorHAnsi"/>
          <w:color w:val="000000" w:themeColor="text1"/>
          <w:sz w:val="22"/>
          <w:szCs w:val="22"/>
        </w:rPr>
        <w:t xml:space="preserve">my control.  Exam/assignment dates will </w:t>
      </w:r>
      <w:r w:rsidR="00333648" w:rsidRPr="00801C39">
        <w:rPr>
          <w:rFonts w:cstheme="minorHAnsi"/>
          <w:b/>
          <w:bCs/>
          <w:color w:val="000000" w:themeColor="text1"/>
          <w:sz w:val="22"/>
          <w:szCs w:val="22"/>
        </w:rPr>
        <w:t>NOT</w:t>
      </w:r>
      <w:r w:rsidR="00333648" w:rsidRPr="00801C39">
        <w:rPr>
          <w:rFonts w:cstheme="minorHAnsi"/>
          <w:color w:val="000000" w:themeColor="text1"/>
          <w:sz w:val="22"/>
          <w:szCs w:val="22"/>
        </w:rPr>
        <w:t xml:space="preserve"> change</w:t>
      </w:r>
      <w:r w:rsidR="001C4E69" w:rsidRPr="00801C39">
        <w:rPr>
          <w:rFonts w:cstheme="minorHAnsi"/>
          <w:color w:val="000000" w:themeColor="text1"/>
          <w:sz w:val="22"/>
          <w:szCs w:val="22"/>
        </w:rPr>
        <w:t>.</w:t>
      </w:r>
      <w:r w:rsidR="004662D1" w:rsidRPr="00801C39">
        <w:rPr>
          <w:rFonts w:cstheme="minorHAnsi"/>
          <w:color w:val="000000" w:themeColor="text1"/>
          <w:sz w:val="22"/>
          <w:szCs w:val="22"/>
        </w:rPr>
        <w:t xml:space="preserve"> </w:t>
      </w:r>
    </w:p>
    <w:p w14:paraId="3E0F8317" w14:textId="7424D900" w:rsidR="000A30D2" w:rsidRPr="00801C39" w:rsidRDefault="000A30D2">
      <w:pPr>
        <w:tabs>
          <w:tab w:val="clear" w:pos="720"/>
          <w:tab w:val="clear" w:pos="4176"/>
          <w:tab w:val="clear" w:pos="5616"/>
          <w:tab w:val="clear" w:pos="6336"/>
        </w:tabs>
        <w:spacing w:line="240" w:lineRule="auto"/>
        <w:rPr>
          <w:rFonts w:cstheme="minorHAnsi"/>
          <w:color w:val="000000" w:themeColor="text1"/>
          <w:sz w:val="22"/>
          <w:szCs w:val="22"/>
        </w:rPr>
      </w:pPr>
      <w:r w:rsidRPr="00801C39">
        <w:rPr>
          <w:rFonts w:cstheme="minorHAnsi"/>
          <w:color w:val="000000" w:themeColor="text1"/>
          <w:sz w:val="22"/>
          <w:szCs w:val="22"/>
        </w:rPr>
        <w:br w:type="page"/>
      </w:r>
    </w:p>
    <w:p w14:paraId="44A5D86D" w14:textId="23B2F57A" w:rsidR="000A30D2" w:rsidRPr="00801C39" w:rsidRDefault="000A30D2" w:rsidP="00634421">
      <w:pPr>
        <w:rPr>
          <w:rFonts w:cstheme="minorHAnsi"/>
          <w:noProof/>
          <w:sz w:val="22"/>
          <w:szCs w:val="22"/>
        </w:rPr>
      </w:pPr>
    </w:p>
    <w:p w14:paraId="3DD4BAEC" w14:textId="77777777" w:rsidR="0094612C" w:rsidRPr="00801C39" w:rsidRDefault="0094612C" w:rsidP="0094612C">
      <w:pPr>
        <w:tabs>
          <w:tab w:val="clear" w:pos="720"/>
          <w:tab w:val="clear" w:pos="4176"/>
          <w:tab w:val="clear" w:pos="5616"/>
          <w:tab w:val="clear" w:pos="6336"/>
        </w:tabs>
        <w:spacing w:line="240" w:lineRule="auto"/>
        <w:rPr>
          <w:rFonts w:cstheme="minorHAnsi"/>
          <w:b/>
          <w:bCs/>
          <w:color w:val="FAA23F"/>
          <w:sz w:val="22"/>
          <w:szCs w:val="22"/>
        </w:rPr>
      </w:pPr>
      <w:r w:rsidRPr="00801C39">
        <w:rPr>
          <w:rFonts w:cstheme="minorHAnsi"/>
          <w:b/>
          <w:bCs/>
          <w:color w:val="FAA23F"/>
          <w:sz w:val="22"/>
          <w:szCs w:val="22"/>
        </w:rPr>
        <w:t>Country Market Report Overview</w:t>
      </w:r>
    </w:p>
    <w:p w14:paraId="2513CBAC" w14:textId="77777777" w:rsidR="0094612C" w:rsidRPr="00801C39" w:rsidRDefault="0094612C" w:rsidP="0094612C">
      <w:pPr>
        <w:rPr>
          <w:rFonts w:cstheme="minorHAnsi"/>
          <w:color w:val="000000"/>
          <w:sz w:val="22"/>
          <w:szCs w:val="22"/>
        </w:rPr>
      </w:pPr>
    </w:p>
    <w:p w14:paraId="5B23498F" w14:textId="77777777" w:rsidR="00CA7364" w:rsidRPr="00801C39" w:rsidRDefault="00CA7364" w:rsidP="0094612C">
      <w:pPr>
        <w:rPr>
          <w:rFonts w:cstheme="minorHAnsi"/>
          <w:color w:val="000000"/>
          <w:sz w:val="22"/>
          <w:szCs w:val="22"/>
        </w:rPr>
      </w:pPr>
      <w:r w:rsidRPr="00801C39">
        <w:rPr>
          <w:rFonts w:cstheme="minorHAnsi"/>
          <w:color w:val="000000"/>
          <w:sz w:val="22"/>
          <w:szCs w:val="22"/>
        </w:rPr>
        <w:t>The</w:t>
      </w:r>
      <w:r w:rsidR="0094612C" w:rsidRPr="00801C39">
        <w:rPr>
          <w:rFonts w:cstheme="minorHAnsi"/>
          <w:color w:val="000000"/>
          <w:sz w:val="22"/>
          <w:szCs w:val="22"/>
        </w:rPr>
        <w:t xml:space="preserve"> Country Market Report is designed to help you prepare a preliminary plan for marketing a product in a foreign market. By "preliminary" we mean that the plan can be done where you are. There is no need to go overseas!</w:t>
      </w:r>
    </w:p>
    <w:p w14:paraId="03795A75" w14:textId="143E3964" w:rsidR="0094612C" w:rsidRPr="00801C39" w:rsidRDefault="0094612C" w:rsidP="0094612C">
      <w:pPr>
        <w:rPr>
          <w:rFonts w:cstheme="minorHAnsi"/>
          <w:color w:val="000000"/>
          <w:sz w:val="22"/>
          <w:szCs w:val="22"/>
        </w:rPr>
      </w:pPr>
      <w:r w:rsidRPr="00801C39">
        <w:rPr>
          <w:rFonts w:cstheme="minorHAnsi"/>
          <w:color w:val="000000"/>
          <w:sz w:val="22"/>
          <w:szCs w:val="22"/>
        </w:rPr>
        <w:br/>
      </w:r>
      <w:r w:rsidRPr="00801C39">
        <w:rPr>
          <w:rStyle w:val="Emphasis"/>
          <w:rFonts w:cstheme="minorHAnsi"/>
          <w:b/>
          <w:bCs/>
          <w:color w:val="000000"/>
          <w:sz w:val="22"/>
          <w:szCs w:val="22"/>
        </w:rPr>
        <w:t xml:space="preserve">Objectives of the </w:t>
      </w:r>
      <w:r w:rsidR="00736F19">
        <w:rPr>
          <w:rStyle w:val="Emphasis"/>
          <w:rFonts w:cstheme="minorHAnsi"/>
          <w:b/>
          <w:bCs/>
          <w:color w:val="000000"/>
          <w:sz w:val="22"/>
          <w:szCs w:val="22"/>
        </w:rPr>
        <w:t>Report</w:t>
      </w:r>
      <w:r w:rsidRPr="00801C39">
        <w:rPr>
          <w:rFonts w:cstheme="minorHAnsi"/>
          <w:color w:val="000000"/>
          <w:sz w:val="22"/>
          <w:szCs w:val="22"/>
        </w:rPr>
        <w:br/>
      </w:r>
      <w:r w:rsidRPr="00801C39">
        <w:rPr>
          <w:rFonts w:cstheme="minorHAnsi"/>
          <w:color w:val="000000"/>
          <w:sz w:val="22"/>
          <w:szCs w:val="22"/>
        </w:rPr>
        <w:br/>
      </w:r>
      <w:r w:rsidR="00736F19">
        <w:rPr>
          <w:rFonts w:cstheme="minorHAnsi"/>
          <w:color w:val="000000"/>
          <w:sz w:val="22"/>
          <w:szCs w:val="22"/>
        </w:rPr>
        <w:t>You can complete your report</w:t>
      </w:r>
      <w:r w:rsidRPr="00801C39">
        <w:rPr>
          <w:rFonts w:cstheme="minorHAnsi"/>
          <w:color w:val="000000"/>
          <w:sz w:val="22"/>
          <w:szCs w:val="22"/>
        </w:rPr>
        <w:t xml:space="preserve"> in two ways:</w:t>
      </w:r>
    </w:p>
    <w:p w14:paraId="618FED3B" w14:textId="77777777" w:rsidR="0094612C" w:rsidRPr="00801C39" w:rsidRDefault="0094612C" w:rsidP="0094612C">
      <w:pPr>
        <w:numPr>
          <w:ilvl w:val="0"/>
          <w:numId w:val="32"/>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You can explore how to market a generic product in a foreign country (tractors in Egypt, hot sauce in France, accounting services in Japan) and develop a marketing plan for the product in the target country.</w:t>
      </w:r>
    </w:p>
    <w:p w14:paraId="698CC925" w14:textId="77777777" w:rsidR="0094612C" w:rsidRPr="00801C39" w:rsidRDefault="0094612C" w:rsidP="0094612C">
      <w:pPr>
        <w:numPr>
          <w:ilvl w:val="0"/>
          <w:numId w:val="32"/>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You can explore how to take a product of an actual company into a foreign country and develop a marketing plan for that product in the target country. Similarly, you can use the plan to evaluate the marketing of a product already in a national market.</w:t>
      </w:r>
    </w:p>
    <w:p w14:paraId="590D930A" w14:textId="7C97C847" w:rsidR="0094612C" w:rsidRPr="00801C39" w:rsidRDefault="0094612C" w:rsidP="0094612C">
      <w:pPr>
        <w:rPr>
          <w:rFonts w:cstheme="minorHAnsi"/>
          <w:color w:val="000000"/>
          <w:sz w:val="22"/>
          <w:szCs w:val="22"/>
        </w:rPr>
      </w:pPr>
      <w:r w:rsidRPr="00801C39">
        <w:rPr>
          <w:rStyle w:val="Emphasis"/>
          <w:rFonts w:cstheme="minorHAnsi"/>
          <w:b/>
          <w:bCs/>
          <w:color w:val="000000"/>
          <w:sz w:val="22"/>
          <w:szCs w:val="22"/>
        </w:rPr>
        <w:t xml:space="preserve">Organization of the </w:t>
      </w:r>
      <w:r w:rsidR="00736F19">
        <w:rPr>
          <w:rStyle w:val="Emphasis"/>
          <w:rFonts w:cstheme="minorHAnsi"/>
          <w:b/>
          <w:bCs/>
          <w:color w:val="000000"/>
          <w:sz w:val="22"/>
          <w:szCs w:val="22"/>
        </w:rPr>
        <w:t>Report</w:t>
      </w:r>
      <w:r w:rsidRPr="00801C39">
        <w:rPr>
          <w:rFonts w:cstheme="minorHAnsi"/>
          <w:color w:val="000000"/>
          <w:sz w:val="22"/>
          <w:szCs w:val="22"/>
        </w:rPr>
        <w:br/>
      </w:r>
      <w:r w:rsidRPr="00801C39">
        <w:rPr>
          <w:rFonts w:cstheme="minorHAnsi"/>
          <w:color w:val="000000"/>
          <w:sz w:val="22"/>
          <w:szCs w:val="22"/>
        </w:rPr>
        <w:br/>
        <w:t xml:space="preserve">The </w:t>
      </w:r>
      <w:r w:rsidR="00736F19">
        <w:rPr>
          <w:rFonts w:cstheme="minorHAnsi"/>
          <w:color w:val="000000"/>
          <w:sz w:val="22"/>
          <w:szCs w:val="22"/>
        </w:rPr>
        <w:t>report</w:t>
      </w:r>
      <w:r w:rsidRPr="00801C39">
        <w:rPr>
          <w:rFonts w:cstheme="minorHAnsi"/>
          <w:color w:val="000000"/>
          <w:sz w:val="22"/>
          <w:szCs w:val="22"/>
        </w:rPr>
        <w:t xml:space="preserve"> is divided into 14 parts</w:t>
      </w:r>
      <w:r w:rsidR="00F6170C">
        <w:rPr>
          <w:rFonts w:cstheme="minorHAnsi"/>
          <w:color w:val="000000"/>
          <w:sz w:val="22"/>
          <w:szCs w:val="22"/>
        </w:rPr>
        <w:t>.  Sections 1-6 represent the preliminary market report assignment.</w:t>
      </w:r>
    </w:p>
    <w:p w14:paraId="78CED779" w14:textId="77777777" w:rsidR="0094612C" w:rsidRPr="00801C39" w:rsidRDefault="0094612C" w:rsidP="00CA7364">
      <w:pPr>
        <w:numPr>
          <w:ilvl w:val="0"/>
          <w:numId w:val="33"/>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Overview</w:t>
      </w:r>
    </w:p>
    <w:p w14:paraId="322D2BED" w14:textId="21715FA8" w:rsidR="0094612C" w:rsidRPr="00801C39" w:rsidRDefault="0094612C" w:rsidP="00CA7364">
      <w:pPr>
        <w:numPr>
          <w:ilvl w:val="0"/>
          <w:numId w:val="33"/>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Economic Environment</w:t>
      </w:r>
    </w:p>
    <w:p w14:paraId="09FAFD64" w14:textId="725109F5" w:rsidR="0094612C" w:rsidRPr="00801C39" w:rsidRDefault="0094612C" w:rsidP="00CA7364">
      <w:pPr>
        <w:numPr>
          <w:ilvl w:val="0"/>
          <w:numId w:val="33"/>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Cultural Environment</w:t>
      </w:r>
    </w:p>
    <w:p w14:paraId="7CD79414" w14:textId="3C833C47" w:rsidR="0094612C" w:rsidRPr="00801C39" w:rsidRDefault="0094612C" w:rsidP="00CA7364">
      <w:pPr>
        <w:numPr>
          <w:ilvl w:val="0"/>
          <w:numId w:val="33"/>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Political and Regulatory Environment</w:t>
      </w:r>
    </w:p>
    <w:p w14:paraId="7558D0A7" w14:textId="4B4FB44E" w:rsidR="0094612C" w:rsidRPr="00801C39" w:rsidRDefault="0094612C" w:rsidP="00CA7364">
      <w:pPr>
        <w:numPr>
          <w:ilvl w:val="0"/>
          <w:numId w:val="33"/>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Buyer Behavior</w:t>
      </w:r>
    </w:p>
    <w:p w14:paraId="6B498D94" w14:textId="2A4906B3" w:rsidR="0094612C" w:rsidRPr="00801C39" w:rsidRDefault="0094612C" w:rsidP="00CA7364">
      <w:pPr>
        <w:numPr>
          <w:ilvl w:val="0"/>
          <w:numId w:val="33"/>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Local and Global Competitors</w:t>
      </w:r>
    </w:p>
    <w:p w14:paraId="7FC94ACB" w14:textId="062CBEB9" w:rsidR="0094612C" w:rsidRPr="00801C39" w:rsidRDefault="0094612C" w:rsidP="00CA7364">
      <w:pPr>
        <w:numPr>
          <w:ilvl w:val="0"/>
          <w:numId w:val="33"/>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Marketing Research</w:t>
      </w:r>
    </w:p>
    <w:p w14:paraId="68473A77" w14:textId="0B779B8F" w:rsidR="0094612C" w:rsidRPr="00801C39" w:rsidRDefault="0094612C" w:rsidP="00CA7364">
      <w:pPr>
        <w:numPr>
          <w:ilvl w:val="0"/>
          <w:numId w:val="33"/>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Demographics and Regional Strategy</w:t>
      </w:r>
    </w:p>
    <w:p w14:paraId="0F9AD6A7" w14:textId="64C53E6C" w:rsidR="0094612C" w:rsidRPr="00801C39" w:rsidRDefault="0094612C" w:rsidP="00CA7364">
      <w:pPr>
        <w:numPr>
          <w:ilvl w:val="0"/>
          <w:numId w:val="33"/>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Market Entry Options/Evaluation</w:t>
      </w:r>
    </w:p>
    <w:p w14:paraId="42297BF7" w14:textId="2235E7CC" w:rsidR="0094612C" w:rsidRPr="00801C39" w:rsidRDefault="0094612C" w:rsidP="00CA7364">
      <w:pPr>
        <w:numPr>
          <w:ilvl w:val="0"/>
          <w:numId w:val="33"/>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Product/Service Strategy</w:t>
      </w:r>
    </w:p>
    <w:p w14:paraId="4C858E84" w14:textId="159ADD01" w:rsidR="0094612C" w:rsidRPr="00801C39" w:rsidRDefault="0094612C" w:rsidP="00CA7364">
      <w:pPr>
        <w:numPr>
          <w:ilvl w:val="0"/>
          <w:numId w:val="33"/>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Pricing Strategy</w:t>
      </w:r>
    </w:p>
    <w:p w14:paraId="3AB94B59" w14:textId="1C1AFC6A" w:rsidR="0094612C" w:rsidRPr="00801C39" w:rsidRDefault="0094612C" w:rsidP="00CA7364">
      <w:pPr>
        <w:numPr>
          <w:ilvl w:val="0"/>
          <w:numId w:val="33"/>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Distribution Strategy</w:t>
      </w:r>
    </w:p>
    <w:p w14:paraId="718C76A9" w14:textId="25DD8A72" w:rsidR="0094612C" w:rsidRPr="00801C39" w:rsidRDefault="0094612C" w:rsidP="00CA7364">
      <w:pPr>
        <w:numPr>
          <w:ilvl w:val="0"/>
          <w:numId w:val="33"/>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Promotion Strategy</w:t>
      </w:r>
    </w:p>
    <w:p w14:paraId="0C80AFA4" w14:textId="7C83F9FD" w:rsidR="0094612C" w:rsidRPr="00801C39" w:rsidRDefault="0094612C" w:rsidP="00CA7364">
      <w:pPr>
        <w:numPr>
          <w:ilvl w:val="0"/>
          <w:numId w:val="33"/>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Advertising Strategy</w:t>
      </w:r>
      <w:r w:rsidRPr="00801C39">
        <w:rPr>
          <w:rFonts w:cstheme="minorHAnsi"/>
          <w:color w:val="000000"/>
          <w:sz w:val="22"/>
          <w:szCs w:val="22"/>
        </w:rPr>
        <w:br/>
      </w:r>
    </w:p>
    <w:p w14:paraId="3FDEDB7A" w14:textId="0BF9AC6B" w:rsidR="0094612C" w:rsidRPr="00801C39" w:rsidRDefault="00BB3A91" w:rsidP="0094612C">
      <w:pPr>
        <w:spacing w:after="240"/>
        <w:rPr>
          <w:rFonts w:cstheme="minorHAnsi"/>
          <w:color w:val="000000"/>
          <w:sz w:val="22"/>
          <w:szCs w:val="22"/>
        </w:rPr>
      </w:pPr>
      <w:r>
        <w:rPr>
          <w:rStyle w:val="Emphasis"/>
          <w:rFonts w:cstheme="minorHAnsi"/>
          <w:b/>
          <w:bCs/>
          <w:color w:val="000000"/>
          <w:sz w:val="22"/>
          <w:szCs w:val="22"/>
        </w:rPr>
        <w:t>How to Schedule your Time</w:t>
      </w:r>
    </w:p>
    <w:p w14:paraId="6396BA4C" w14:textId="2BB7964E" w:rsidR="0094612C" w:rsidRPr="00801C39" w:rsidRDefault="0094612C" w:rsidP="0094612C">
      <w:pPr>
        <w:numPr>
          <w:ilvl w:val="0"/>
          <w:numId w:val="34"/>
        </w:numPr>
        <w:tabs>
          <w:tab w:val="clear" w:pos="4176"/>
          <w:tab w:val="clear" w:pos="5616"/>
          <w:tab w:val="clear" w:pos="6336"/>
        </w:tabs>
        <w:spacing w:before="100" w:beforeAutospacing="1" w:after="240" w:line="240" w:lineRule="auto"/>
        <w:rPr>
          <w:rFonts w:cstheme="minorHAnsi"/>
          <w:color w:val="000000"/>
          <w:sz w:val="22"/>
          <w:szCs w:val="22"/>
        </w:rPr>
      </w:pPr>
      <w:r w:rsidRPr="00801C39">
        <w:rPr>
          <w:rStyle w:val="Emphasis"/>
          <w:rFonts w:cstheme="minorHAnsi"/>
          <w:color w:val="000000"/>
          <w:sz w:val="22"/>
          <w:szCs w:val="22"/>
        </w:rPr>
        <w:t>Before you Begin</w:t>
      </w:r>
      <w:r w:rsidRPr="00801C39">
        <w:rPr>
          <w:rFonts w:cstheme="minorHAnsi"/>
          <w:color w:val="000000"/>
          <w:sz w:val="22"/>
          <w:szCs w:val="22"/>
        </w:rPr>
        <w:br/>
      </w:r>
      <w:r w:rsidRPr="00801C39">
        <w:rPr>
          <w:rFonts w:cstheme="minorHAnsi"/>
          <w:color w:val="000000"/>
          <w:sz w:val="22"/>
          <w:szCs w:val="22"/>
        </w:rPr>
        <w:br/>
      </w:r>
      <w:r w:rsidR="009854CC">
        <w:rPr>
          <w:rFonts w:cstheme="minorHAnsi"/>
          <w:color w:val="000000"/>
          <w:sz w:val="22"/>
          <w:szCs w:val="22"/>
        </w:rPr>
        <w:t xml:space="preserve">I </w:t>
      </w:r>
      <w:r w:rsidRPr="00801C39">
        <w:rPr>
          <w:rFonts w:cstheme="minorHAnsi"/>
          <w:color w:val="000000"/>
          <w:sz w:val="22"/>
          <w:szCs w:val="22"/>
        </w:rPr>
        <w:t xml:space="preserve">suggest that you take time before you begin to check out some </w:t>
      </w:r>
      <w:r w:rsidR="009854CC">
        <w:rPr>
          <w:rFonts w:cstheme="minorHAnsi"/>
          <w:color w:val="000000"/>
          <w:sz w:val="22"/>
          <w:szCs w:val="22"/>
        </w:rPr>
        <w:t>good</w:t>
      </w:r>
      <w:r w:rsidRPr="00801C39">
        <w:rPr>
          <w:rFonts w:cstheme="minorHAnsi"/>
          <w:color w:val="000000"/>
          <w:sz w:val="22"/>
          <w:szCs w:val="22"/>
        </w:rPr>
        <w:t xml:space="preserve"> mega-sites for information that you will need:</w:t>
      </w:r>
    </w:p>
    <w:p w14:paraId="2875F3CA" w14:textId="77777777" w:rsidR="0094612C" w:rsidRPr="00801C39" w:rsidRDefault="0094612C" w:rsidP="0094612C">
      <w:pPr>
        <w:numPr>
          <w:ilvl w:val="1"/>
          <w:numId w:val="34"/>
        </w:numPr>
        <w:tabs>
          <w:tab w:val="clear" w:pos="720"/>
          <w:tab w:val="clear" w:pos="4176"/>
          <w:tab w:val="clear" w:pos="5616"/>
          <w:tab w:val="clear" w:pos="6336"/>
        </w:tabs>
        <w:spacing w:before="100" w:beforeAutospacing="1" w:after="240" w:line="240" w:lineRule="auto"/>
        <w:rPr>
          <w:rFonts w:cstheme="minorHAnsi"/>
          <w:color w:val="000000"/>
          <w:sz w:val="22"/>
          <w:szCs w:val="22"/>
        </w:rPr>
      </w:pPr>
      <w:r w:rsidRPr="00801C39">
        <w:rPr>
          <w:rFonts w:cstheme="minorHAnsi"/>
          <w:color w:val="000000"/>
          <w:sz w:val="22"/>
          <w:szCs w:val="22"/>
        </w:rPr>
        <w:t>US Government Export Portal</w:t>
      </w:r>
      <w:r w:rsidRPr="00801C39">
        <w:rPr>
          <w:rFonts w:cstheme="minorHAnsi"/>
          <w:color w:val="000000"/>
          <w:sz w:val="22"/>
          <w:szCs w:val="22"/>
        </w:rPr>
        <w:br/>
      </w:r>
      <w:hyperlink r:id="rId32" w:tgtFrame="_blank" w:history="1">
        <w:r w:rsidRPr="00801C39">
          <w:rPr>
            <w:rStyle w:val="Hyperlink"/>
            <w:rFonts w:cstheme="minorHAnsi"/>
            <w:sz w:val="22"/>
            <w:szCs w:val="22"/>
          </w:rPr>
          <w:t>www.export.gov</w:t>
        </w:r>
      </w:hyperlink>
      <w:r w:rsidRPr="00801C39">
        <w:rPr>
          <w:rFonts w:cstheme="minorHAnsi"/>
          <w:color w:val="000000"/>
          <w:sz w:val="22"/>
          <w:szCs w:val="22"/>
        </w:rPr>
        <w:br/>
      </w:r>
      <w:r w:rsidRPr="00801C39">
        <w:rPr>
          <w:rFonts w:cstheme="minorHAnsi"/>
          <w:color w:val="000000"/>
          <w:sz w:val="22"/>
          <w:szCs w:val="22"/>
        </w:rPr>
        <w:br/>
      </w:r>
      <w:r w:rsidRPr="00801C39">
        <w:rPr>
          <w:rFonts w:cstheme="minorHAnsi"/>
          <w:color w:val="000000"/>
          <w:sz w:val="22"/>
          <w:szCs w:val="22"/>
        </w:rPr>
        <w:lastRenderedPageBreak/>
        <w:t>This official US export portal includes information on exporting, foreign market research, trade links, finance, and advocacy.</w:t>
      </w:r>
    </w:p>
    <w:p w14:paraId="501661BA" w14:textId="77777777" w:rsidR="0094612C" w:rsidRPr="00801C39" w:rsidRDefault="0094612C" w:rsidP="0094612C">
      <w:pPr>
        <w:numPr>
          <w:ilvl w:val="1"/>
          <w:numId w:val="34"/>
        </w:numPr>
        <w:tabs>
          <w:tab w:val="clear" w:pos="720"/>
          <w:tab w:val="clear" w:pos="4176"/>
          <w:tab w:val="clear" w:pos="5616"/>
          <w:tab w:val="clear" w:pos="6336"/>
        </w:tabs>
        <w:spacing w:before="100" w:beforeAutospacing="1" w:after="240" w:line="240" w:lineRule="auto"/>
        <w:rPr>
          <w:rFonts w:cstheme="minorHAnsi"/>
          <w:color w:val="000000"/>
          <w:sz w:val="22"/>
          <w:szCs w:val="22"/>
        </w:rPr>
      </w:pPr>
      <w:r w:rsidRPr="00801C39">
        <w:rPr>
          <w:rFonts w:cstheme="minorHAnsi"/>
          <w:color w:val="000000"/>
          <w:sz w:val="22"/>
          <w:szCs w:val="22"/>
        </w:rPr>
        <w:t>Global Edge</w:t>
      </w:r>
      <w:r w:rsidRPr="00801C39">
        <w:rPr>
          <w:rFonts w:cstheme="minorHAnsi"/>
          <w:color w:val="000000"/>
          <w:sz w:val="22"/>
          <w:szCs w:val="22"/>
        </w:rPr>
        <w:br/>
      </w:r>
      <w:hyperlink r:id="rId33" w:tgtFrame="_blank" w:history="1">
        <w:r w:rsidRPr="00801C39">
          <w:rPr>
            <w:rStyle w:val="Hyperlink"/>
            <w:rFonts w:cstheme="minorHAnsi"/>
            <w:sz w:val="22"/>
            <w:szCs w:val="22"/>
          </w:rPr>
          <w:t>http://globaledge.msu.edu/index.asp</w:t>
        </w:r>
      </w:hyperlink>
      <w:r w:rsidRPr="00801C39">
        <w:rPr>
          <w:rFonts w:cstheme="minorHAnsi"/>
          <w:color w:val="000000"/>
          <w:sz w:val="22"/>
          <w:szCs w:val="22"/>
        </w:rPr>
        <w:br/>
      </w:r>
      <w:r w:rsidRPr="00801C39">
        <w:rPr>
          <w:rFonts w:cstheme="minorHAnsi"/>
          <w:color w:val="000000"/>
          <w:sz w:val="22"/>
          <w:szCs w:val="22"/>
        </w:rPr>
        <w:br/>
        <w:t>This site is sponsored by the Center for International Business Education and Research (CIBER) at Michigan State University. It includes many links to sites of interest to global marketing. Registration is required, but it is free.</w:t>
      </w:r>
    </w:p>
    <w:p w14:paraId="05AFF224" w14:textId="77777777" w:rsidR="0094612C" w:rsidRPr="00801C39" w:rsidRDefault="0094612C" w:rsidP="0094612C">
      <w:pPr>
        <w:numPr>
          <w:ilvl w:val="1"/>
          <w:numId w:val="34"/>
        </w:numPr>
        <w:tabs>
          <w:tab w:val="clear" w:pos="720"/>
          <w:tab w:val="clear" w:pos="4176"/>
          <w:tab w:val="clear" w:pos="5616"/>
          <w:tab w:val="clear" w:pos="6336"/>
        </w:tabs>
        <w:spacing w:before="100" w:beforeAutospacing="1" w:after="240" w:line="240" w:lineRule="auto"/>
        <w:rPr>
          <w:rFonts w:cstheme="minorHAnsi"/>
          <w:color w:val="000000"/>
          <w:sz w:val="22"/>
          <w:szCs w:val="22"/>
        </w:rPr>
      </w:pPr>
      <w:r w:rsidRPr="00801C39">
        <w:rPr>
          <w:rFonts w:cstheme="minorHAnsi"/>
          <w:color w:val="000000"/>
          <w:sz w:val="22"/>
          <w:szCs w:val="22"/>
        </w:rPr>
        <w:t>International Business Resource Connection</w:t>
      </w:r>
      <w:r w:rsidRPr="00801C39">
        <w:rPr>
          <w:rFonts w:cstheme="minorHAnsi"/>
          <w:color w:val="000000"/>
          <w:sz w:val="22"/>
          <w:szCs w:val="22"/>
        </w:rPr>
        <w:br/>
      </w:r>
      <w:hyperlink r:id="rId34" w:tgtFrame="_blank" w:history="1">
        <w:r w:rsidRPr="00801C39">
          <w:rPr>
            <w:rStyle w:val="Hyperlink"/>
            <w:rFonts w:cstheme="minorHAnsi"/>
            <w:sz w:val="22"/>
            <w:szCs w:val="22"/>
          </w:rPr>
          <w:t>http://www.ibrc.business.ku.edu/</w:t>
        </w:r>
      </w:hyperlink>
      <w:r w:rsidRPr="00801C39">
        <w:rPr>
          <w:rFonts w:cstheme="minorHAnsi"/>
          <w:color w:val="000000"/>
          <w:sz w:val="22"/>
          <w:szCs w:val="22"/>
        </w:rPr>
        <w:br/>
      </w:r>
      <w:r w:rsidRPr="00801C39">
        <w:rPr>
          <w:rFonts w:cstheme="minorHAnsi"/>
          <w:color w:val="000000"/>
          <w:sz w:val="22"/>
          <w:szCs w:val="22"/>
        </w:rPr>
        <w:br/>
        <w:t>This site is sponsored by the Center for International Business Education and Research (CIBER) at the University of Kansas Business School. It includes many links to sites of interest to global marketing.</w:t>
      </w:r>
    </w:p>
    <w:p w14:paraId="49E91330" w14:textId="77777777" w:rsidR="0094612C" w:rsidRPr="00801C39" w:rsidRDefault="0094612C" w:rsidP="0094612C">
      <w:pPr>
        <w:numPr>
          <w:ilvl w:val="1"/>
          <w:numId w:val="34"/>
        </w:numPr>
        <w:tabs>
          <w:tab w:val="clear" w:pos="720"/>
          <w:tab w:val="clear" w:pos="4176"/>
          <w:tab w:val="clear" w:pos="5616"/>
          <w:tab w:val="clear" w:pos="6336"/>
        </w:tabs>
        <w:spacing w:before="100" w:beforeAutospacing="1" w:after="240" w:line="240" w:lineRule="auto"/>
        <w:rPr>
          <w:rFonts w:cstheme="minorHAnsi"/>
          <w:color w:val="000000"/>
          <w:sz w:val="22"/>
          <w:szCs w:val="22"/>
        </w:rPr>
      </w:pPr>
      <w:r w:rsidRPr="00801C39">
        <w:rPr>
          <w:rFonts w:cstheme="minorHAnsi"/>
          <w:color w:val="000000"/>
          <w:sz w:val="22"/>
          <w:szCs w:val="22"/>
        </w:rPr>
        <w:t>Everything International</w:t>
      </w:r>
      <w:r w:rsidRPr="00801C39">
        <w:rPr>
          <w:rFonts w:cstheme="minorHAnsi"/>
          <w:color w:val="000000"/>
          <w:sz w:val="22"/>
          <w:szCs w:val="22"/>
        </w:rPr>
        <w:br/>
      </w:r>
      <w:hyperlink r:id="rId35" w:tgtFrame="_blank" w:history="1">
        <w:r w:rsidRPr="00801C39">
          <w:rPr>
            <w:rStyle w:val="Hyperlink"/>
            <w:rFonts w:cstheme="minorHAnsi"/>
            <w:sz w:val="22"/>
            <w:szCs w:val="22"/>
          </w:rPr>
          <w:t>http://faculty.philau.edu/russowl/russow.html</w:t>
        </w:r>
      </w:hyperlink>
      <w:r w:rsidRPr="00801C39">
        <w:rPr>
          <w:rFonts w:cstheme="minorHAnsi"/>
          <w:color w:val="000000"/>
          <w:sz w:val="22"/>
          <w:szCs w:val="22"/>
        </w:rPr>
        <w:br/>
      </w:r>
      <w:r w:rsidRPr="00801C39">
        <w:rPr>
          <w:rFonts w:cstheme="minorHAnsi"/>
          <w:color w:val="000000"/>
          <w:sz w:val="22"/>
          <w:szCs w:val="22"/>
        </w:rPr>
        <w:br/>
        <w:t xml:space="preserve">This site is developed and maintained by Lloyd C. </w:t>
      </w:r>
      <w:proofErr w:type="spellStart"/>
      <w:r w:rsidRPr="00801C39">
        <w:rPr>
          <w:rFonts w:cstheme="minorHAnsi"/>
          <w:color w:val="000000"/>
          <w:sz w:val="22"/>
          <w:szCs w:val="22"/>
        </w:rPr>
        <w:t>Russow</w:t>
      </w:r>
      <w:proofErr w:type="spellEnd"/>
      <w:r w:rsidRPr="00801C39">
        <w:rPr>
          <w:rFonts w:cstheme="minorHAnsi"/>
          <w:color w:val="000000"/>
          <w:sz w:val="22"/>
          <w:szCs w:val="22"/>
        </w:rPr>
        <w:t xml:space="preserve"> at Philadelphia University and provides many international business and marketing links.</w:t>
      </w:r>
    </w:p>
    <w:p w14:paraId="0D91F68D" w14:textId="77777777" w:rsidR="0094612C" w:rsidRPr="00801C39" w:rsidRDefault="0094612C" w:rsidP="0094612C">
      <w:pPr>
        <w:numPr>
          <w:ilvl w:val="1"/>
          <w:numId w:val="34"/>
        </w:numPr>
        <w:tabs>
          <w:tab w:val="clear" w:pos="720"/>
          <w:tab w:val="clear" w:pos="4176"/>
          <w:tab w:val="clear" w:pos="5616"/>
          <w:tab w:val="clear" w:pos="6336"/>
        </w:tabs>
        <w:spacing w:before="100" w:beforeAutospacing="1" w:after="240" w:line="240" w:lineRule="auto"/>
        <w:rPr>
          <w:rFonts w:cstheme="minorHAnsi"/>
          <w:color w:val="000000"/>
          <w:sz w:val="22"/>
          <w:szCs w:val="22"/>
        </w:rPr>
      </w:pPr>
      <w:proofErr w:type="spellStart"/>
      <w:r w:rsidRPr="00801C39">
        <w:rPr>
          <w:rFonts w:cstheme="minorHAnsi"/>
          <w:color w:val="000000"/>
          <w:sz w:val="22"/>
          <w:szCs w:val="22"/>
        </w:rPr>
        <w:t>Offstats</w:t>
      </w:r>
      <w:proofErr w:type="spellEnd"/>
      <w:r w:rsidRPr="00801C39">
        <w:rPr>
          <w:rFonts w:cstheme="minorHAnsi"/>
          <w:color w:val="000000"/>
          <w:sz w:val="22"/>
          <w:szCs w:val="22"/>
        </w:rPr>
        <w:br/>
      </w:r>
      <w:r w:rsidRPr="00801C39">
        <w:rPr>
          <w:rFonts w:cstheme="minorHAnsi"/>
          <w:color w:val="000000"/>
          <w:sz w:val="22"/>
          <w:szCs w:val="22"/>
        </w:rPr>
        <w:br/>
      </w:r>
      <w:hyperlink r:id="rId36" w:tgtFrame="_blank" w:history="1">
        <w:r w:rsidRPr="00801C39">
          <w:rPr>
            <w:rStyle w:val="Hyperlink"/>
            <w:rFonts w:cstheme="minorHAnsi"/>
            <w:sz w:val="22"/>
            <w:szCs w:val="22"/>
          </w:rPr>
          <w:t>http://www.library.auckland.ac.nz/subjects/stats/offstats/</w:t>
        </w:r>
      </w:hyperlink>
      <w:r w:rsidRPr="00801C39">
        <w:rPr>
          <w:rFonts w:cstheme="minorHAnsi"/>
          <w:color w:val="000000"/>
          <w:sz w:val="22"/>
          <w:szCs w:val="22"/>
        </w:rPr>
        <w:br/>
      </w:r>
      <w:r w:rsidRPr="00801C39">
        <w:rPr>
          <w:rFonts w:cstheme="minorHAnsi"/>
          <w:color w:val="000000"/>
          <w:sz w:val="22"/>
          <w:szCs w:val="22"/>
        </w:rPr>
        <w:br/>
        <w:t>This is a collection of links from the University of Auckland to statistical information from around the world. The site can be searched by country, region and topic or industry.</w:t>
      </w:r>
    </w:p>
    <w:p w14:paraId="33AC3818" w14:textId="77777777" w:rsidR="0094612C" w:rsidRPr="00801C39" w:rsidRDefault="0094612C" w:rsidP="0094612C">
      <w:pPr>
        <w:numPr>
          <w:ilvl w:val="1"/>
          <w:numId w:val="34"/>
        </w:numPr>
        <w:tabs>
          <w:tab w:val="clear" w:pos="720"/>
          <w:tab w:val="clear" w:pos="4176"/>
          <w:tab w:val="clear" w:pos="5616"/>
          <w:tab w:val="clear" w:pos="6336"/>
        </w:tabs>
        <w:spacing w:before="100" w:beforeAutospacing="1" w:after="240" w:line="240" w:lineRule="auto"/>
        <w:rPr>
          <w:rFonts w:cstheme="minorHAnsi"/>
          <w:color w:val="000000"/>
          <w:sz w:val="22"/>
          <w:szCs w:val="22"/>
        </w:rPr>
      </w:pPr>
      <w:r w:rsidRPr="00801C39">
        <w:rPr>
          <w:rFonts w:cstheme="minorHAnsi"/>
          <w:color w:val="000000"/>
          <w:sz w:val="22"/>
          <w:szCs w:val="22"/>
        </w:rPr>
        <w:t>Asian Studies Network Information Center</w:t>
      </w:r>
      <w:r w:rsidRPr="00801C39">
        <w:rPr>
          <w:rFonts w:cstheme="minorHAnsi"/>
          <w:color w:val="000000"/>
          <w:sz w:val="22"/>
          <w:szCs w:val="22"/>
        </w:rPr>
        <w:br/>
      </w:r>
      <w:r w:rsidRPr="00801C39">
        <w:rPr>
          <w:rFonts w:cstheme="minorHAnsi"/>
          <w:color w:val="000000"/>
          <w:sz w:val="22"/>
          <w:szCs w:val="22"/>
        </w:rPr>
        <w:br/>
      </w:r>
      <w:hyperlink r:id="rId37" w:tgtFrame="_blank" w:history="1">
        <w:r w:rsidRPr="00801C39">
          <w:rPr>
            <w:rStyle w:val="Hyperlink"/>
            <w:rFonts w:cstheme="minorHAnsi"/>
            <w:sz w:val="22"/>
            <w:szCs w:val="22"/>
          </w:rPr>
          <w:t>http://inic.utexas.edu/asnic/</w:t>
        </w:r>
      </w:hyperlink>
      <w:r w:rsidRPr="00801C39">
        <w:rPr>
          <w:rFonts w:cstheme="minorHAnsi"/>
          <w:color w:val="000000"/>
          <w:sz w:val="22"/>
          <w:szCs w:val="22"/>
        </w:rPr>
        <w:br/>
      </w:r>
      <w:r w:rsidRPr="00801C39">
        <w:rPr>
          <w:rFonts w:cstheme="minorHAnsi"/>
          <w:color w:val="000000"/>
          <w:sz w:val="22"/>
          <w:szCs w:val="22"/>
        </w:rPr>
        <w:br/>
        <w:t>Developed by the Center for Asian Studies, this site includes links to Asia, Southeast Asia, East Asia, South Asia, Asia-Pacific, and country-specific sites. It also includes India Unlimited, a guide to doing business in India.</w:t>
      </w:r>
    </w:p>
    <w:p w14:paraId="70F0C563" w14:textId="77777777" w:rsidR="0094612C" w:rsidRPr="00801C39" w:rsidRDefault="0094612C" w:rsidP="0094612C">
      <w:pPr>
        <w:numPr>
          <w:ilvl w:val="1"/>
          <w:numId w:val="34"/>
        </w:numPr>
        <w:tabs>
          <w:tab w:val="clear" w:pos="720"/>
          <w:tab w:val="clear" w:pos="4176"/>
          <w:tab w:val="clear" w:pos="5616"/>
          <w:tab w:val="clear" w:pos="6336"/>
        </w:tabs>
        <w:spacing w:before="100" w:beforeAutospacing="1" w:after="240" w:line="240" w:lineRule="auto"/>
        <w:rPr>
          <w:rFonts w:cstheme="minorHAnsi"/>
          <w:color w:val="000000"/>
          <w:sz w:val="22"/>
          <w:szCs w:val="22"/>
        </w:rPr>
      </w:pPr>
      <w:r w:rsidRPr="00801C39">
        <w:rPr>
          <w:rFonts w:cstheme="minorHAnsi"/>
          <w:color w:val="000000"/>
          <w:sz w:val="22"/>
          <w:szCs w:val="22"/>
        </w:rPr>
        <w:t>Latin American Network Information Center</w:t>
      </w:r>
      <w:r w:rsidRPr="00801C39">
        <w:rPr>
          <w:rFonts w:cstheme="minorHAnsi"/>
          <w:color w:val="000000"/>
          <w:sz w:val="22"/>
          <w:szCs w:val="22"/>
        </w:rPr>
        <w:br/>
      </w:r>
      <w:hyperlink r:id="rId38" w:tgtFrame="_blank" w:history="1">
        <w:r w:rsidRPr="00801C39">
          <w:rPr>
            <w:rStyle w:val="Hyperlink"/>
            <w:rFonts w:cstheme="minorHAnsi"/>
            <w:sz w:val="22"/>
            <w:szCs w:val="22"/>
          </w:rPr>
          <w:t>www.lanic.utexas.edu</w:t>
        </w:r>
      </w:hyperlink>
      <w:r w:rsidRPr="00801C39">
        <w:rPr>
          <w:rFonts w:cstheme="minorHAnsi"/>
          <w:color w:val="000000"/>
          <w:sz w:val="22"/>
          <w:szCs w:val="22"/>
        </w:rPr>
        <w:br/>
      </w:r>
      <w:r w:rsidRPr="00801C39">
        <w:rPr>
          <w:rFonts w:cstheme="minorHAnsi"/>
          <w:color w:val="000000"/>
          <w:sz w:val="22"/>
          <w:szCs w:val="22"/>
        </w:rPr>
        <w:br/>
        <w:t xml:space="preserve">Developed by the Teresa Lozano Long Center for Latin American Studies at the University of Texas at Austin, this is an </w:t>
      </w:r>
      <w:proofErr w:type="gramStart"/>
      <w:r w:rsidRPr="00801C39">
        <w:rPr>
          <w:rFonts w:cstheme="minorHAnsi"/>
          <w:color w:val="000000"/>
          <w:sz w:val="22"/>
          <w:szCs w:val="22"/>
        </w:rPr>
        <w:t>award winning</w:t>
      </w:r>
      <w:proofErr w:type="gramEnd"/>
      <w:r w:rsidRPr="00801C39">
        <w:rPr>
          <w:rFonts w:cstheme="minorHAnsi"/>
          <w:color w:val="000000"/>
          <w:sz w:val="22"/>
          <w:szCs w:val="22"/>
        </w:rPr>
        <w:t xml:space="preserve"> site with extensive links. It includes sections on business, economics, trade, statistics, culture, government, media and much more. It also allows searches by country.</w:t>
      </w:r>
    </w:p>
    <w:p w14:paraId="5FD14A8B" w14:textId="77777777" w:rsidR="0094612C" w:rsidRPr="00801C39" w:rsidRDefault="0094612C" w:rsidP="0094612C">
      <w:pPr>
        <w:numPr>
          <w:ilvl w:val="1"/>
          <w:numId w:val="34"/>
        </w:numPr>
        <w:tabs>
          <w:tab w:val="clear" w:pos="720"/>
          <w:tab w:val="clear" w:pos="4176"/>
          <w:tab w:val="clear" w:pos="5616"/>
          <w:tab w:val="clear" w:pos="6336"/>
        </w:tabs>
        <w:spacing w:before="100" w:beforeAutospacing="1" w:after="240" w:line="240" w:lineRule="auto"/>
        <w:rPr>
          <w:rFonts w:cstheme="minorHAnsi"/>
          <w:color w:val="000000"/>
          <w:sz w:val="22"/>
          <w:szCs w:val="22"/>
        </w:rPr>
      </w:pPr>
      <w:r w:rsidRPr="00801C39">
        <w:rPr>
          <w:rFonts w:cstheme="minorHAnsi"/>
          <w:color w:val="000000"/>
          <w:sz w:val="22"/>
          <w:szCs w:val="22"/>
        </w:rPr>
        <w:t>Middle East Network Information Center</w:t>
      </w:r>
      <w:r w:rsidRPr="00801C39">
        <w:rPr>
          <w:rFonts w:cstheme="minorHAnsi"/>
          <w:color w:val="000000"/>
          <w:sz w:val="22"/>
          <w:szCs w:val="22"/>
        </w:rPr>
        <w:br/>
      </w:r>
      <w:r w:rsidRPr="00801C39">
        <w:rPr>
          <w:rFonts w:cstheme="minorHAnsi"/>
          <w:color w:val="000000"/>
          <w:sz w:val="22"/>
          <w:szCs w:val="22"/>
        </w:rPr>
        <w:br/>
      </w:r>
      <w:hyperlink r:id="rId39" w:tgtFrame="_blank" w:history="1">
        <w:r w:rsidRPr="00801C39">
          <w:rPr>
            <w:rStyle w:val="Hyperlink"/>
            <w:rFonts w:cstheme="minorHAnsi"/>
            <w:sz w:val="22"/>
            <w:szCs w:val="22"/>
          </w:rPr>
          <w:t>http://menic.utexas.edu/menic</w:t>
        </w:r>
      </w:hyperlink>
      <w:r w:rsidRPr="00801C39">
        <w:rPr>
          <w:rFonts w:cstheme="minorHAnsi"/>
          <w:color w:val="000000"/>
          <w:sz w:val="22"/>
          <w:szCs w:val="22"/>
        </w:rPr>
        <w:br/>
      </w:r>
      <w:r w:rsidRPr="00801C39">
        <w:rPr>
          <w:rFonts w:cstheme="minorHAnsi"/>
          <w:color w:val="000000"/>
          <w:sz w:val="22"/>
          <w:szCs w:val="22"/>
        </w:rPr>
        <w:br/>
        <w:t>Developed by the Center for Middle Eastern Studies at the University of Texas at Austin, this site is an excellent source for links to the Middle East. It includes sections on culture, business and economics, country specifics and much more.</w:t>
      </w:r>
    </w:p>
    <w:p w14:paraId="7B259FC4" w14:textId="77777777" w:rsidR="0094612C" w:rsidRPr="00801C39" w:rsidRDefault="0094612C" w:rsidP="0094612C">
      <w:pPr>
        <w:numPr>
          <w:ilvl w:val="1"/>
          <w:numId w:val="34"/>
        </w:numPr>
        <w:tabs>
          <w:tab w:val="clear" w:pos="720"/>
          <w:tab w:val="clear" w:pos="4176"/>
          <w:tab w:val="clear" w:pos="5616"/>
          <w:tab w:val="clear" w:pos="6336"/>
        </w:tabs>
        <w:spacing w:before="100" w:beforeAutospacing="1" w:after="240" w:line="240" w:lineRule="auto"/>
        <w:rPr>
          <w:rFonts w:cstheme="minorHAnsi"/>
          <w:color w:val="000000"/>
          <w:sz w:val="22"/>
          <w:szCs w:val="22"/>
        </w:rPr>
      </w:pPr>
      <w:r w:rsidRPr="00801C39">
        <w:rPr>
          <w:rFonts w:cstheme="minorHAnsi"/>
          <w:color w:val="000000"/>
          <w:sz w:val="22"/>
          <w:szCs w:val="22"/>
        </w:rPr>
        <w:t>Russian and East European Network Information Center</w:t>
      </w:r>
      <w:r w:rsidRPr="00801C39">
        <w:rPr>
          <w:rFonts w:cstheme="minorHAnsi"/>
          <w:color w:val="000000"/>
          <w:sz w:val="22"/>
          <w:szCs w:val="22"/>
        </w:rPr>
        <w:br/>
      </w:r>
      <w:r w:rsidRPr="00801C39">
        <w:rPr>
          <w:rFonts w:cstheme="minorHAnsi"/>
          <w:color w:val="000000"/>
          <w:sz w:val="22"/>
          <w:szCs w:val="22"/>
        </w:rPr>
        <w:br/>
      </w:r>
      <w:hyperlink r:id="rId40" w:tgtFrame="_blank" w:history="1">
        <w:r w:rsidRPr="00801C39">
          <w:rPr>
            <w:rStyle w:val="Hyperlink"/>
            <w:rFonts w:cstheme="minorHAnsi"/>
            <w:sz w:val="22"/>
            <w:szCs w:val="22"/>
          </w:rPr>
          <w:t>http://reenic.utexas.edu/reenic/index.html</w:t>
        </w:r>
      </w:hyperlink>
      <w:r w:rsidRPr="00801C39">
        <w:rPr>
          <w:rFonts w:cstheme="minorHAnsi"/>
          <w:color w:val="000000"/>
          <w:sz w:val="22"/>
          <w:szCs w:val="22"/>
        </w:rPr>
        <w:br/>
      </w:r>
      <w:r w:rsidRPr="00801C39">
        <w:rPr>
          <w:rFonts w:cstheme="minorHAnsi"/>
          <w:color w:val="000000"/>
          <w:sz w:val="22"/>
          <w:szCs w:val="22"/>
        </w:rPr>
        <w:br/>
        <w:t>Developed by the Center for Russian, East European and Eurasian Studies at the University of Texas at Austin, this site has links to country-specific information.</w:t>
      </w:r>
    </w:p>
    <w:p w14:paraId="5CB593DF" w14:textId="48F7450D" w:rsidR="0094612C" w:rsidRPr="00801C39" w:rsidRDefault="0094612C" w:rsidP="0094612C">
      <w:pPr>
        <w:numPr>
          <w:ilvl w:val="0"/>
          <w:numId w:val="34"/>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Style w:val="Emphasis"/>
          <w:rFonts w:cstheme="minorHAnsi"/>
          <w:color w:val="000000"/>
          <w:sz w:val="22"/>
          <w:szCs w:val="22"/>
        </w:rPr>
        <w:t>Other Sources of Information</w:t>
      </w:r>
      <w:r w:rsidRPr="00801C39">
        <w:rPr>
          <w:rFonts w:cstheme="minorHAnsi"/>
          <w:color w:val="000000"/>
          <w:sz w:val="22"/>
          <w:szCs w:val="22"/>
        </w:rPr>
        <w:br/>
      </w:r>
      <w:r w:rsidRPr="00801C39">
        <w:rPr>
          <w:rFonts w:cstheme="minorHAnsi"/>
          <w:color w:val="000000"/>
          <w:sz w:val="22"/>
          <w:szCs w:val="22"/>
        </w:rPr>
        <w:br/>
        <w:t xml:space="preserve">The Internet sources </w:t>
      </w:r>
      <w:r w:rsidR="002A6745">
        <w:rPr>
          <w:rFonts w:cstheme="minorHAnsi"/>
          <w:color w:val="000000"/>
          <w:sz w:val="22"/>
          <w:szCs w:val="22"/>
        </w:rPr>
        <w:t>supplied</w:t>
      </w:r>
      <w:r w:rsidRPr="00801C39">
        <w:rPr>
          <w:rFonts w:cstheme="minorHAnsi"/>
          <w:color w:val="000000"/>
          <w:sz w:val="22"/>
          <w:szCs w:val="22"/>
        </w:rPr>
        <w:t xml:space="preserve"> are an excellent place to start your research. But the Internet as a research tool poses some problems. Information is money, and many good sources of information want to get paid for their efforts. Increasingly, Internet sites that offered free information are moving to subscription-only access. There are still many quality sites that offer information to the public (and we have designated many of these), but some free sites may be of questionable quality.</w:t>
      </w:r>
      <w:r w:rsidRPr="00801C39">
        <w:rPr>
          <w:rFonts w:cstheme="minorHAnsi"/>
          <w:color w:val="000000"/>
          <w:sz w:val="22"/>
          <w:szCs w:val="22"/>
        </w:rPr>
        <w:br/>
      </w:r>
      <w:r w:rsidRPr="00801C39">
        <w:rPr>
          <w:rFonts w:cstheme="minorHAnsi"/>
          <w:color w:val="000000"/>
          <w:sz w:val="22"/>
          <w:szCs w:val="22"/>
        </w:rPr>
        <w:br/>
        <w:t xml:space="preserve">Therefore, </w:t>
      </w:r>
      <w:r w:rsidR="007908A6">
        <w:rPr>
          <w:rFonts w:cstheme="minorHAnsi"/>
          <w:color w:val="000000"/>
          <w:sz w:val="22"/>
          <w:szCs w:val="22"/>
        </w:rPr>
        <w:t>I</w:t>
      </w:r>
      <w:r w:rsidRPr="00801C39">
        <w:rPr>
          <w:rFonts w:cstheme="minorHAnsi"/>
          <w:color w:val="000000"/>
          <w:sz w:val="22"/>
          <w:szCs w:val="22"/>
        </w:rPr>
        <w:t xml:space="preserve"> suggest that you contact your university librarian for a list of sources - electronic and print - that are available through our library's subscription. Alternatively, you can check at your city library about subscription sources. Some examples of licensed databases that you might find appropriate </w:t>
      </w:r>
      <w:proofErr w:type="gramStart"/>
      <w:r w:rsidRPr="00801C39">
        <w:rPr>
          <w:rFonts w:cstheme="minorHAnsi"/>
          <w:color w:val="000000"/>
          <w:sz w:val="22"/>
          <w:szCs w:val="22"/>
        </w:rPr>
        <w:t>are:</w:t>
      </w:r>
      <w:proofErr w:type="gramEnd"/>
      <w:r w:rsidRPr="00801C39">
        <w:rPr>
          <w:rFonts w:cstheme="minorHAnsi"/>
          <w:color w:val="000000"/>
          <w:sz w:val="22"/>
          <w:szCs w:val="22"/>
        </w:rPr>
        <w:t> </w:t>
      </w:r>
      <w:r w:rsidRPr="00801C39">
        <w:rPr>
          <w:rStyle w:val="Emphasis"/>
          <w:rFonts w:cstheme="minorHAnsi"/>
          <w:color w:val="000000"/>
          <w:sz w:val="22"/>
          <w:szCs w:val="22"/>
        </w:rPr>
        <w:t xml:space="preserve">Business &amp; Industry, </w:t>
      </w:r>
      <w:proofErr w:type="spellStart"/>
      <w:r w:rsidRPr="00801C39">
        <w:rPr>
          <w:rStyle w:val="Emphasis"/>
          <w:rFonts w:cstheme="minorHAnsi"/>
          <w:color w:val="000000"/>
          <w:sz w:val="22"/>
          <w:szCs w:val="22"/>
        </w:rPr>
        <w:t>TableBase</w:t>
      </w:r>
      <w:proofErr w:type="spellEnd"/>
      <w:r w:rsidRPr="00801C39">
        <w:rPr>
          <w:rStyle w:val="Emphasis"/>
          <w:rFonts w:cstheme="minorHAnsi"/>
          <w:color w:val="000000"/>
          <w:sz w:val="22"/>
          <w:szCs w:val="22"/>
        </w:rPr>
        <w:t>, Market Research Monitor, Reuter Business Insight, World Markets Research Center, Euromonitor's Global Market Information Database,</w:t>
      </w:r>
      <w:r w:rsidRPr="00801C39">
        <w:rPr>
          <w:rFonts w:cstheme="minorHAnsi"/>
          <w:color w:val="000000"/>
          <w:sz w:val="22"/>
          <w:szCs w:val="22"/>
        </w:rPr>
        <w:t> and </w:t>
      </w:r>
      <w:r w:rsidRPr="00801C39">
        <w:rPr>
          <w:rStyle w:val="Emphasis"/>
          <w:rFonts w:cstheme="minorHAnsi"/>
          <w:color w:val="000000"/>
          <w:sz w:val="22"/>
          <w:szCs w:val="22"/>
        </w:rPr>
        <w:t>ISI Emerging Markets</w:t>
      </w:r>
      <w:r w:rsidRPr="00801C39">
        <w:rPr>
          <w:rFonts w:cstheme="minorHAnsi"/>
          <w:color w:val="000000"/>
          <w:sz w:val="22"/>
          <w:szCs w:val="22"/>
        </w:rPr>
        <w:t>. Also, you will likely find current news articles to be very informative for your report. Check to see which news databases our library provides.</w:t>
      </w:r>
      <w:r w:rsidRPr="00801C39">
        <w:rPr>
          <w:rFonts w:cstheme="minorHAnsi"/>
          <w:color w:val="000000"/>
          <w:sz w:val="22"/>
          <w:szCs w:val="22"/>
        </w:rPr>
        <w:br/>
      </w:r>
      <w:r w:rsidRPr="00801C39">
        <w:rPr>
          <w:rFonts w:cstheme="minorHAnsi"/>
          <w:color w:val="000000"/>
          <w:sz w:val="22"/>
          <w:szCs w:val="22"/>
        </w:rPr>
        <w:br/>
        <w:t>Finally, you might find it useful to talk to fellow students who are nationals of your target country or have lived there or traveled there extensively. Of course, talking to a few people does not provide you with a scientific study; the responses will suffer from sample bias. Nonetheless, this input can be very valuable as far as generating ideas is concerned. Hearing the insights of people familiar with your target market can raise issues you never thought of before!</w:t>
      </w:r>
    </w:p>
    <w:p w14:paraId="3CF6C720" w14:textId="77777777" w:rsidR="0094612C" w:rsidRPr="00801C39" w:rsidRDefault="00204DCF" w:rsidP="0094612C">
      <w:pPr>
        <w:rPr>
          <w:rFonts w:cstheme="minorHAnsi"/>
          <w:color w:val="000000"/>
          <w:sz w:val="22"/>
          <w:szCs w:val="22"/>
        </w:rPr>
      </w:pPr>
      <w:r>
        <w:rPr>
          <w:rFonts w:cstheme="minorHAnsi"/>
          <w:color w:val="000000"/>
          <w:sz w:val="22"/>
          <w:szCs w:val="22"/>
        </w:rPr>
        <w:pict w14:anchorId="4A8079FD">
          <v:rect id="_x0000_i1025" style="width:0;height:1.5pt" o:hralign="center" o:hrstd="t" o:hr="t" fillcolor="#a0a0a0" stroked="f"/>
        </w:pict>
      </w:r>
    </w:p>
    <w:p w14:paraId="6241ECCA" w14:textId="3FB63392" w:rsidR="0094612C" w:rsidRPr="00801C39" w:rsidRDefault="0094612C" w:rsidP="0094612C">
      <w:pPr>
        <w:rPr>
          <w:rFonts w:cstheme="minorHAnsi"/>
          <w:color w:val="000000"/>
          <w:sz w:val="22"/>
          <w:szCs w:val="22"/>
        </w:rPr>
      </w:pPr>
      <w:r w:rsidRPr="00801C39">
        <w:rPr>
          <w:rStyle w:val="Emphasis"/>
          <w:rFonts w:cstheme="minorHAnsi"/>
          <w:b/>
          <w:bCs/>
          <w:color w:val="000000"/>
          <w:sz w:val="22"/>
          <w:szCs w:val="22"/>
        </w:rPr>
        <w:t>Organizing Your Country Market Report</w:t>
      </w:r>
      <w:r w:rsidRPr="00801C39">
        <w:rPr>
          <w:rFonts w:cstheme="minorHAnsi"/>
          <w:color w:val="000000"/>
          <w:sz w:val="22"/>
          <w:szCs w:val="22"/>
        </w:rPr>
        <w:br/>
      </w:r>
      <w:r w:rsidRPr="00801C39">
        <w:rPr>
          <w:rFonts w:cstheme="minorHAnsi"/>
          <w:color w:val="000000"/>
          <w:sz w:val="22"/>
          <w:szCs w:val="22"/>
        </w:rPr>
        <w:br/>
      </w:r>
      <w:r w:rsidR="008B164D">
        <w:rPr>
          <w:rFonts w:cstheme="minorHAnsi"/>
          <w:color w:val="000000"/>
          <w:sz w:val="22"/>
          <w:szCs w:val="22"/>
        </w:rPr>
        <w:t>I</w:t>
      </w:r>
      <w:r w:rsidRPr="00801C39">
        <w:rPr>
          <w:rFonts w:cstheme="minorHAnsi"/>
          <w:color w:val="000000"/>
          <w:sz w:val="22"/>
          <w:szCs w:val="22"/>
        </w:rPr>
        <w:t xml:space="preserve"> suggest that you organize your final report as follows:</w:t>
      </w:r>
    </w:p>
    <w:p w14:paraId="1625FD3E" w14:textId="77777777" w:rsidR="0094612C" w:rsidRPr="00801C39" w:rsidRDefault="0094612C" w:rsidP="0094612C">
      <w:pPr>
        <w:numPr>
          <w:ilvl w:val="0"/>
          <w:numId w:val="35"/>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Executive Summary</w:t>
      </w:r>
    </w:p>
    <w:p w14:paraId="4A70F0AA" w14:textId="77777777" w:rsidR="0094612C" w:rsidRPr="00801C39" w:rsidRDefault="0094612C" w:rsidP="0094612C">
      <w:pPr>
        <w:numPr>
          <w:ilvl w:val="0"/>
          <w:numId w:val="35"/>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Environmental Review</w:t>
      </w:r>
    </w:p>
    <w:p w14:paraId="69CD8BFD" w14:textId="617ACE4E" w:rsidR="0094612C" w:rsidRPr="00801C39" w:rsidRDefault="0094612C" w:rsidP="0094612C">
      <w:pPr>
        <w:numPr>
          <w:ilvl w:val="1"/>
          <w:numId w:val="35"/>
        </w:num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Economic Environment</w:t>
      </w:r>
    </w:p>
    <w:p w14:paraId="0D8047C6" w14:textId="4AD25740" w:rsidR="0094612C" w:rsidRPr="00801C39" w:rsidRDefault="0094612C" w:rsidP="0094612C">
      <w:pPr>
        <w:numPr>
          <w:ilvl w:val="1"/>
          <w:numId w:val="35"/>
        </w:num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Cultural Environment</w:t>
      </w:r>
    </w:p>
    <w:p w14:paraId="0D4E28C3" w14:textId="3A1697C0" w:rsidR="0094612C" w:rsidRPr="00801C39" w:rsidRDefault="0094612C" w:rsidP="0094612C">
      <w:pPr>
        <w:numPr>
          <w:ilvl w:val="1"/>
          <w:numId w:val="35"/>
        </w:num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Political and Regulatory Environment</w:t>
      </w:r>
    </w:p>
    <w:p w14:paraId="0A7E6C4D" w14:textId="77777777" w:rsidR="0094612C" w:rsidRPr="00801C39" w:rsidRDefault="0094612C" w:rsidP="0094612C">
      <w:pPr>
        <w:numPr>
          <w:ilvl w:val="0"/>
          <w:numId w:val="35"/>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Buyers and Competitors</w:t>
      </w:r>
    </w:p>
    <w:p w14:paraId="2F0D86F0" w14:textId="17BCBFEB" w:rsidR="0094612C" w:rsidRPr="00801C39" w:rsidRDefault="0094612C" w:rsidP="0094612C">
      <w:pPr>
        <w:numPr>
          <w:ilvl w:val="1"/>
          <w:numId w:val="35"/>
        </w:num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Buyer Behavior</w:t>
      </w:r>
    </w:p>
    <w:p w14:paraId="34FE6B2C" w14:textId="1B7E7B81" w:rsidR="0094612C" w:rsidRPr="00801C39" w:rsidRDefault="0094612C" w:rsidP="0094612C">
      <w:pPr>
        <w:numPr>
          <w:ilvl w:val="1"/>
          <w:numId w:val="35"/>
        </w:num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lastRenderedPageBreak/>
        <w:t>Local and Global Competitors</w:t>
      </w:r>
    </w:p>
    <w:p w14:paraId="1F62437D" w14:textId="7E972C7B" w:rsidR="0094612C" w:rsidRPr="00801C39" w:rsidRDefault="0094612C" w:rsidP="0094612C">
      <w:pPr>
        <w:numPr>
          <w:ilvl w:val="1"/>
          <w:numId w:val="35"/>
        </w:num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Marketing Research</w:t>
      </w:r>
    </w:p>
    <w:p w14:paraId="17C3D759" w14:textId="77777777" w:rsidR="0094612C" w:rsidRPr="00801C39" w:rsidRDefault="0094612C" w:rsidP="0094612C">
      <w:pPr>
        <w:numPr>
          <w:ilvl w:val="0"/>
          <w:numId w:val="35"/>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Regional Strategy and Market Entry</w:t>
      </w:r>
    </w:p>
    <w:p w14:paraId="4F292901" w14:textId="41E578F4" w:rsidR="0094612C" w:rsidRPr="00801C39" w:rsidRDefault="0094612C" w:rsidP="0094612C">
      <w:pPr>
        <w:numPr>
          <w:ilvl w:val="1"/>
          <w:numId w:val="35"/>
        </w:num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Regional Strategy</w:t>
      </w:r>
    </w:p>
    <w:p w14:paraId="7916E3A0" w14:textId="4AC2C4DD" w:rsidR="0094612C" w:rsidRPr="00801C39" w:rsidRDefault="0094612C" w:rsidP="0094612C">
      <w:pPr>
        <w:numPr>
          <w:ilvl w:val="1"/>
          <w:numId w:val="35"/>
        </w:num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Market Entry Options/Evaluation</w:t>
      </w:r>
    </w:p>
    <w:p w14:paraId="7E277046" w14:textId="77777777" w:rsidR="0094612C" w:rsidRPr="00801C39" w:rsidRDefault="0094612C" w:rsidP="0094612C">
      <w:pPr>
        <w:numPr>
          <w:ilvl w:val="0"/>
          <w:numId w:val="35"/>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Marketing Strategy</w:t>
      </w:r>
    </w:p>
    <w:p w14:paraId="4A0B3713" w14:textId="5C59E33D" w:rsidR="0094612C" w:rsidRPr="00801C39" w:rsidRDefault="0094612C" w:rsidP="0094612C">
      <w:pPr>
        <w:numPr>
          <w:ilvl w:val="1"/>
          <w:numId w:val="35"/>
        </w:num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Product/Service Strategy</w:t>
      </w:r>
    </w:p>
    <w:p w14:paraId="2B4CA14E" w14:textId="78D6B5DE" w:rsidR="0094612C" w:rsidRPr="00801C39" w:rsidRDefault="0094612C" w:rsidP="0094612C">
      <w:pPr>
        <w:numPr>
          <w:ilvl w:val="1"/>
          <w:numId w:val="35"/>
        </w:num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Pricing Strategy</w:t>
      </w:r>
    </w:p>
    <w:p w14:paraId="35D4F92A" w14:textId="1EA45568" w:rsidR="0094612C" w:rsidRPr="00801C39" w:rsidRDefault="0094612C" w:rsidP="0094612C">
      <w:pPr>
        <w:numPr>
          <w:ilvl w:val="1"/>
          <w:numId w:val="35"/>
        </w:num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Distribution Strategy</w:t>
      </w:r>
    </w:p>
    <w:p w14:paraId="46679334" w14:textId="1C40DF16" w:rsidR="0094612C" w:rsidRPr="00801C39" w:rsidRDefault="0094612C" w:rsidP="0094612C">
      <w:pPr>
        <w:numPr>
          <w:ilvl w:val="1"/>
          <w:numId w:val="35"/>
        </w:num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Promotion Strategy</w:t>
      </w:r>
    </w:p>
    <w:p w14:paraId="0E870EA8" w14:textId="7191E9D0" w:rsidR="0094612C" w:rsidRPr="00801C39" w:rsidRDefault="0094612C" w:rsidP="0094612C">
      <w:pPr>
        <w:numPr>
          <w:ilvl w:val="1"/>
          <w:numId w:val="35"/>
        </w:num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Advertising Strategy</w:t>
      </w:r>
    </w:p>
    <w:p w14:paraId="6E49F18F" w14:textId="77777777" w:rsidR="0094612C" w:rsidRPr="00801C39" w:rsidRDefault="0094612C" w:rsidP="0094612C">
      <w:pPr>
        <w:numPr>
          <w:ilvl w:val="0"/>
          <w:numId w:val="35"/>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01C39">
        <w:rPr>
          <w:rFonts w:cstheme="minorHAnsi"/>
          <w:color w:val="000000"/>
          <w:sz w:val="22"/>
          <w:szCs w:val="22"/>
        </w:rPr>
        <w:t>Sources (Organized by Section)</w:t>
      </w:r>
    </w:p>
    <w:p w14:paraId="25C4F370" w14:textId="2D381595" w:rsidR="0094612C" w:rsidRPr="00801C39" w:rsidRDefault="0094612C" w:rsidP="0094612C">
      <w:pPr>
        <w:tabs>
          <w:tab w:val="clear" w:pos="720"/>
        </w:tabs>
        <w:rPr>
          <w:rFonts w:cstheme="minorHAnsi"/>
          <w:color w:val="000000"/>
          <w:sz w:val="22"/>
          <w:szCs w:val="22"/>
        </w:rPr>
      </w:pPr>
      <w:r w:rsidRPr="00801C39">
        <w:rPr>
          <w:rFonts w:cstheme="minorHAnsi"/>
          <w:color w:val="000000"/>
          <w:sz w:val="22"/>
          <w:szCs w:val="22"/>
        </w:rPr>
        <w:t>Note: You can organize most of your findings around the format presented in the guide. But use common sense. If you are researching a product that is marketed to governments, a discussion of government corruption would be appropriate under Buyer Behavior. If you are marketing a consumer or industrial product, this discussion is better moved to the earlier section on Political and Regulatory Climate.</w:t>
      </w:r>
    </w:p>
    <w:p w14:paraId="23800B7C" w14:textId="77777777" w:rsidR="0094612C" w:rsidRPr="00801C39" w:rsidRDefault="0094612C" w:rsidP="00634421">
      <w:pPr>
        <w:rPr>
          <w:rFonts w:cstheme="minorHAnsi"/>
          <w:noProof/>
          <w:sz w:val="22"/>
          <w:szCs w:val="22"/>
        </w:rPr>
      </w:pPr>
    </w:p>
    <w:sectPr w:rsidR="0094612C" w:rsidRPr="00801C39" w:rsidSect="0077400C">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C1E2" w14:textId="77777777" w:rsidR="00204DCF" w:rsidRDefault="00204DCF">
      <w:r>
        <w:separator/>
      </w:r>
    </w:p>
  </w:endnote>
  <w:endnote w:type="continuationSeparator" w:id="0">
    <w:p w14:paraId="2D9DEEF9" w14:textId="77777777" w:rsidR="00204DCF" w:rsidRDefault="0020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EA98" w14:textId="77777777" w:rsidR="00C81237" w:rsidRDefault="00C81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8D7F" w14:textId="77777777" w:rsidR="00C81237" w:rsidRDefault="00C81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65ED" w14:textId="77777777" w:rsidR="00C81237" w:rsidRDefault="00C81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1DE9" w14:textId="77777777" w:rsidR="00204DCF" w:rsidRDefault="00204DCF">
      <w:r>
        <w:separator/>
      </w:r>
    </w:p>
  </w:footnote>
  <w:footnote w:type="continuationSeparator" w:id="0">
    <w:p w14:paraId="3BB6B3B1" w14:textId="77777777" w:rsidR="00204DCF" w:rsidRDefault="0020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9F57" w14:textId="70DFE734" w:rsidR="00C81237" w:rsidRDefault="00C81237">
    <w:pPr>
      <w:pStyle w:val="Header"/>
    </w:pPr>
    <w:r>
      <w:rPr>
        <w:noProof/>
      </w:rPr>
      <w:pict w14:anchorId="18E6F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85876" o:spid="_x0000_s2050"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E014" w14:textId="39AB229B" w:rsidR="00C81237" w:rsidRDefault="00C81237">
    <w:pPr>
      <w:pStyle w:val="Header"/>
    </w:pPr>
    <w:r>
      <w:rPr>
        <w:noProof/>
      </w:rPr>
      <w:pict w14:anchorId="3FC312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85877" o:spid="_x0000_s2051"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984C" w14:textId="562A0D9A" w:rsidR="00C81237" w:rsidRDefault="00C81237">
    <w:pPr>
      <w:pStyle w:val="Header"/>
    </w:pPr>
    <w:r>
      <w:rPr>
        <w:noProof/>
      </w:rPr>
      <w:pict w14:anchorId="352B3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85875" o:spid="_x0000_s204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3C6D09"/>
    <w:multiLevelType w:val="multilevel"/>
    <w:tmpl w:val="805AA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D594F"/>
    <w:multiLevelType w:val="multilevel"/>
    <w:tmpl w:val="064E27F6"/>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4" w15:restartNumberingAfterBreak="0">
    <w:nsid w:val="08BA7450"/>
    <w:multiLevelType w:val="hybridMultilevel"/>
    <w:tmpl w:val="08A2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D169E"/>
    <w:multiLevelType w:val="hybridMultilevel"/>
    <w:tmpl w:val="E568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70511"/>
    <w:multiLevelType w:val="hybridMultilevel"/>
    <w:tmpl w:val="216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44C0B"/>
    <w:multiLevelType w:val="multilevel"/>
    <w:tmpl w:val="22D47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835B2"/>
    <w:multiLevelType w:val="hybridMultilevel"/>
    <w:tmpl w:val="F286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A5AD3"/>
    <w:multiLevelType w:val="multilevel"/>
    <w:tmpl w:val="0F465F6C"/>
    <w:styleLink w:val="List21"/>
    <w:lvl w:ilvl="0">
      <w:start w:val="1"/>
      <w:numFmt w:val="bullet"/>
      <w:lvlText w:val="•"/>
      <w:lvlJc w:val="left"/>
      <w:pPr>
        <w:tabs>
          <w:tab w:val="num" w:pos="900"/>
        </w:tabs>
        <w:ind w:left="720" w:hanging="180"/>
      </w:pPr>
      <w:rPr>
        <w:rFonts w:ascii="Gill Sans" w:eastAsia="Gill Sans" w:hAnsi="Gill Sans" w:cs="Gill Sans"/>
        <w:color w:val="000000"/>
        <w:position w:val="0"/>
      </w:rPr>
    </w:lvl>
    <w:lvl w:ilvl="1">
      <w:start w:val="1"/>
      <w:numFmt w:val="bullet"/>
      <w:lvlText w:val="•"/>
      <w:lvlJc w:val="left"/>
      <w:pPr>
        <w:tabs>
          <w:tab w:val="num" w:pos="3420"/>
        </w:tabs>
        <w:ind w:left="3240" w:hanging="180"/>
      </w:pPr>
      <w:rPr>
        <w:rFonts w:ascii="Gill Sans" w:eastAsia="Gill Sans" w:hAnsi="Gill Sans" w:cs="Gill Sans"/>
        <w:color w:val="000000"/>
        <w:position w:val="0"/>
      </w:rPr>
    </w:lvl>
    <w:lvl w:ilvl="2">
      <w:start w:val="1"/>
      <w:numFmt w:val="bullet"/>
      <w:lvlText w:val="•"/>
      <w:lvlJc w:val="left"/>
      <w:pPr>
        <w:tabs>
          <w:tab w:val="num" w:pos="2340"/>
        </w:tabs>
        <w:ind w:left="2160" w:hanging="180"/>
      </w:pPr>
      <w:rPr>
        <w:rFonts w:ascii="Gill Sans" w:eastAsia="Gill Sans" w:hAnsi="Gill Sans" w:cs="Gill Sans"/>
        <w:color w:val="000000"/>
        <w:position w:val="0"/>
      </w:rPr>
    </w:lvl>
    <w:lvl w:ilvl="3">
      <w:start w:val="1"/>
      <w:numFmt w:val="bullet"/>
      <w:lvlText w:val="•"/>
      <w:lvlJc w:val="left"/>
      <w:pPr>
        <w:tabs>
          <w:tab w:val="num" w:pos="3060"/>
        </w:tabs>
        <w:ind w:left="2880" w:hanging="180"/>
      </w:pPr>
      <w:rPr>
        <w:rFonts w:ascii="Gill Sans" w:eastAsia="Gill Sans" w:hAnsi="Gill Sans" w:cs="Gill Sans"/>
        <w:color w:val="000000"/>
        <w:position w:val="0"/>
      </w:rPr>
    </w:lvl>
    <w:lvl w:ilvl="4">
      <w:numFmt w:val="bullet"/>
      <w:lvlText w:val="✴"/>
      <w:lvlJc w:val="left"/>
      <w:pPr>
        <w:tabs>
          <w:tab w:val="num" w:pos="3780"/>
        </w:tabs>
        <w:ind w:left="3600" w:hanging="180"/>
      </w:pPr>
      <w:rPr>
        <w:rFonts w:ascii="Gill Sans" w:eastAsia="Gill Sans" w:hAnsi="Gill Sans" w:cs="Gill Sans"/>
        <w:color w:val="000000"/>
        <w:position w:val="0"/>
      </w:rPr>
    </w:lvl>
    <w:lvl w:ilvl="5">
      <w:start w:val="1"/>
      <w:numFmt w:val="bullet"/>
      <w:lvlText w:val=""/>
      <w:lvlJc w:val="left"/>
      <w:pPr>
        <w:tabs>
          <w:tab w:val="num" w:pos="4500"/>
        </w:tabs>
        <w:ind w:left="4320" w:hanging="180"/>
      </w:pPr>
      <w:rPr>
        <w:rFonts w:ascii="Gill Sans" w:eastAsia="Gill Sans" w:hAnsi="Gill Sans" w:cs="Gill Sans"/>
        <w:color w:val="000000"/>
        <w:position w:val="0"/>
      </w:rPr>
    </w:lvl>
    <w:lvl w:ilvl="6">
      <w:start w:val="1"/>
      <w:numFmt w:val="bullet"/>
      <w:lvlText w:val="•"/>
      <w:lvlJc w:val="left"/>
      <w:pPr>
        <w:tabs>
          <w:tab w:val="num" w:pos="5220"/>
        </w:tabs>
        <w:ind w:left="5040" w:hanging="180"/>
      </w:pPr>
      <w:rPr>
        <w:rFonts w:ascii="Gill Sans" w:eastAsia="Gill Sans" w:hAnsi="Gill Sans" w:cs="Gill Sans"/>
        <w:color w:val="000000"/>
        <w:position w:val="0"/>
      </w:rPr>
    </w:lvl>
    <w:lvl w:ilvl="7">
      <w:start w:val="1"/>
      <w:numFmt w:val="bullet"/>
      <w:lvlText w:val="o"/>
      <w:lvlJc w:val="left"/>
      <w:pPr>
        <w:tabs>
          <w:tab w:val="num" w:pos="5940"/>
        </w:tabs>
        <w:ind w:left="5760" w:hanging="180"/>
      </w:pPr>
      <w:rPr>
        <w:rFonts w:ascii="Gill Sans" w:eastAsia="Gill Sans" w:hAnsi="Gill Sans" w:cs="Gill Sans"/>
        <w:color w:val="000000"/>
        <w:position w:val="0"/>
      </w:rPr>
    </w:lvl>
    <w:lvl w:ilvl="8">
      <w:start w:val="1"/>
      <w:numFmt w:val="bullet"/>
      <w:lvlText w:val=""/>
      <w:lvlJc w:val="left"/>
      <w:pPr>
        <w:tabs>
          <w:tab w:val="num" w:pos="6660"/>
        </w:tabs>
        <w:ind w:left="6480" w:hanging="180"/>
      </w:pPr>
      <w:rPr>
        <w:rFonts w:ascii="Gill Sans" w:eastAsia="Gill Sans" w:hAnsi="Gill Sans" w:cs="Gill Sans"/>
        <w:color w:val="000000"/>
        <w:position w:val="0"/>
      </w:rPr>
    </w:lvl>
  </w:abstractNum>
  <w:abstractNum w:abstractNumId="10" w15:restartNumberingAfterBreak="0">
    <w:nsid w:val="20E05EF2"/>
    <w:multiLevelType w:val="multilevel"/>
    <w:tmpl w:val="8144A282"/>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1" w15:restartNumberingAfterBreak="0">
    <w:nsid w:val="255D080F"/>
    <w:multiLevelType w:val="multilevel"/>
    <w:tmpl w:val="98F69078"/>
    <w:styleLink w:val="List0"/>
    <w:lvl w:ilvl="0">
      <w:start w:val="1"/>
      <w:numFmt w:val="decimal"/>
      <w:lvlText w:val="%1)"/>
      <w:lvlJc w:val="left"/>
      <w:pPr>
        <w:tabs>
          <w:tab w:val="num" w:pos="720"/>
        </w:tabs>
        <w:ind w:left="720" w:hanging="360"/>
      </w:pPr>
      <w:rPr>
        <w:rFonts w:ascii="Gill Sans" w:eastAsia="Gill Sans" w:hAnsi="Gill Sans" w:cs="Gill Sans"/>
        <w:color w:val="000000"/>
        <w:position w:val="0"/>
      </w:rPr>
    </w:lvl>
    <w:lvl w:ilvl="1">
      <w:start w:val="1"/>
      <w:numFmt w:val="lowerLetter"/>
      <w:lvlText w:val="%2."/>
      <w:lvlJc w:val="left"/>
      <w:pPr>
        <w:tabs>
          <w:tab w:val="num" w:pos="1440"/>
        </w:tabs>
        <w:ind w:left="1440" w:hanging="360"/>
      </w:pPr>
      <w:rPr>
        <w:rFonts w:ascii="Gill Sans" w:eastAsia="Gill Sans" w:hAnsi="Gill Sans" w:cs="Gill Sans"/>
        <w:color w:val="000000"/>
        <w:position w:val="0"/>
      </w:rPr>
    </w:lvl>
    <w:lvl w:ilvl="2">
      <w:start w:val="1"/>
      <w:numFmt w:val="lowerRoman"/>
      <w:lvlText w:val="%3."/>
      <w:lvlJc w:val="left"/>
      <w:pPr>
        <w:tabs>
          <w:tab w:val="num" w:pos="2160"/>
        </w:tabs>
        <w:ind w:left="2160" w:hanging="340"/>
      </w:pPr>
      <w:rPr>
        <w:rFonts w:ascii="Gill Sans" w:eastAsia="Gill Sans" w:hAnsi="Gill Sans" w:cs="Gill Sans"/>
        <w:color w:val="000000"/>
        <w:position w:val="0"/>
      </w:rPr>
    </w:lvl>
    <w:lvl w:ilvl="3">
      <w:start w:val="1"/>
      <w:numFmt w:val="decimal"/>
      <w:lvlText w:val="%4."/>
      <w:lvlJc w:val="left"/>
      <w:pPr>
        <w:tabs>
          <w:tab w:val="num" w:pos="2880"/>
        </w:tabs>
        <w:ind w:left="2880" w:hanging="360"/>
      </w:pPr>
      <w:rPr>
        <w:rFonts w:ascii="Gill Sans" w:eastAsia="Gill Sans" w:hAnsi="Gill Sans" w:cs="Gill Sans"/>
        <w:color w:val="000000"/>
        <w:position w:val="0"/>
      </w:rPr>
    </w:lvl>
    <w:lvl w:ilvl="4">
      <w:start w:val="1"/>
      <w:numFmt w:val="lowerLetter"/>
      <w:lvlText w:val="%5."/>
      <w:lvlJc w:val="left"/>
      <w:pPr>
        <w:tabs>
          <w:tab w:val="num" w:pos="3600"/>
        </w:tabs>
        <w:ind w:left="3600" w:hanging="360"/>
      </w:pPr>
      <w:rPr>
        <w:rFonts w:ascii="Gill Sans" w:eastAsia="Gill Sans" w:hAnsi="Gill Sans" w:cs="Gill Sans"/>
        <w:color w:val="000000"/>
        <w:position w:val="0"/>
      </w:rPr>
    </w:lvl>
    <w:lvl w:ilvl="5">
      <w:start w:val="1"/>
      <w:numFmt w:val="lowerRoman"/>
      <w:lvlText w:val="%6."/>
      <w:lvlJc w:val="left"/>
      <w:pPr>
        <w:tabs>
          <w:tab w:val="num" w:pos="4320"/>
        </w:tabs>
        <w:ind w:left="4320" w:hanging="340"/>
      </w:pPr>
      <w:rPr>
        <w:rFonts w:ascii="Gill Sans" w:eastAsia="Gill Sans" w:hAnsi="Gill Sans" w:cs="Gill Sans"/>
        <w:color w:val="000000"/>
        <w:position w:val="0"/>
      </w:rPr>
    </w:lvl>
    <w:lvl w:ilvl="6">
      <w:start w:val="1"/>
      <w:numFmt w:val="decimal"/>
      <w:lvlText w:val="%7."/>
      <w:lvlJc w:val="left"/>
      <w:pPr>
        <w:tabs>
          <w:tab w:val="num" w:pos="5040"/>
        </w:tabs>
        <w:ind w:left="5040" w:hanging="360"/>
      </w:pPr>
      <w:rPr>
        <w:rFonts w:ascii="Gill Sans" w:eastAsia="Gill Sans" w:hAnsi="Gill Sans" w:cs="Gill Sans"/>
        <w:color w:val="000000"/>
        <w:position w:val="0"/>
      </w:rPr>
    </w:lvl>
    <w:lvl w:ilvl="7">
      <w:start w:val="1"/>
      <w:numFmt w:val="lowerLetter"/>
      <w:lvlText w:val="%8."/>
      <w:lvlJc w:val="left"/>
      <w:pPr>
        <w:tabs>
          <w:tab w:val="num" w:pos="5760"/>
        </w:tabs>
        <w:ind w:left="5760" w:hanging="360"/>
      </w:pPr>
      <w:rPr>
        <w:rFonts w:ascii="Gill Sans" w:eastAsia="Gill Sans" w:hAnsi="Gill Sans" w:cs="Gill Sans"/>
        <w:color w:val="000000"/>
        <w:position w:val="0"/>
      </w:rPr>
    </w:lvl>
    <w:lvl w:ilvl="8">
      <w:start w:val="1"/>
      <w:numFmt w:val="lowerRoman"/>
      <w:lvlText w:val="%9."/>
      <w:lvlJc w:val="left"/>
      <w:pPr>
        <w:tabs>
          <w:tab w:val="num" w:pos="6480"/>
        </w:tabs>
        <w:ind w:left="6480" w:hanging="340"/>
      </w:pPr>
      <w:rPr>
        <w:rFonts w:ascii="Gill Sans" w:eastAsia="Gill Sans" w:hAnsi="Gill Sans" w:cs="Gill Sans"/>
        <w:color w:val="000000"/>
        <w:position w:val="0"/>
      </w:rPr>
    </w:lvl>
  </w:abstractNum>
  <w:abstractNum w:abstractNumId="12" w15:restartNumberingAfterBreak="0">
    <w:nsid w:val="27D260C1"/>
    <w:multiLevelType w:val="hybridMultilevel"/>
    <w:tmpl w:val="84C4F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10148"/>
    <w:multiLevelType w:val="hybridMultilevel"/>
    <w:tmpl w:val="8C46E774"/>
    <w:lvl w:ilvl="0" w:tplc="78FA98C6">
      <w:start w:val="5"/>
      <w:numFmt w:val="bullet"/>
      <w:lvlText w:val=""/>
      <w:lvlJc w:val="left"/>
      <w:pPr>
        <w:ind w:left="720" w:hanging="360"/>
      </w:pPr>
      <w:rPr>
        <w:rFonts w:ascii="Symbol" w:eastAsia="SimSu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23FF3"/>
    <w:multiLevelType w:val="multilevel"/>
    <w:tmpl w:val="FC4A44AC"/>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5" w15:restartNumberingAfterBreak="0">
    <w:nsid w:val="2FA3384B"/>
    <w:multiLevelType w:val="hybridMultilevel"/>
    <w:tmpl w:val="9FA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23856"/>
    <w:multiLevelType w:val="multilevel"/>
    <w:tmpl w:val="E97260F8"/>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7" w15:restartNumberingAfterBreak="0">
    <w:nsid w:val="37A505EF"/>
    <w:multiLevelType w:val="multilevel"/>
    <w:tmpl w:val="135273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3F64F6"/>
    <w:multiLevelType w:val="multilevel"/>
    <w:tmpl w:val="ED1C04B4"/>
    <w:styleLink w:val="List41"/>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9" w15:restartNumberingAfterBreak="0">
    <w:nsid w:val="3BB371B2"/>
    <w:multiLevelType w:val="multilevel"/>
    <w:tmpl w:val="2586E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6F35CB"/>
    <w:multiLevelType w:val="hybridMultilevel"/>
    <w:tmpl w:val="F70AD9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1DC62E1"/>
    <w:multiLevelType w:val="hybridMultilevel"/>
    <w:tmpl w:val="412A6076"/>
    <w:lvl w:ilvl="0" w:tplc="0407000F">
      <w:start w:val="1"/>
      <w:numFmt w:val="decimal"/>
      <w:lvlText w:val="%1."/>
      <w:lvlJc w:val="left"/>
      <w:pPr>
        <w:ind w:left="772" w:hanging="360"/>
      </w:pPr>
    </w:lvl>
    <w:lvl w:ilvl="1" w:tplc="04070019" w:tentative="1">
      <w:start w:val="1"/>
      <w:numFmt w:val="lowerLetter"/>
      <w:lvlText w:val="%2."/>
      <w:lvlJc w:val="left"/>
      <w:pPr>
        <w:ind w:left="1492" w:hanging="360"/>
      </w:pPr>
    </w:lvl>
    <w:lvl w:ilvl="2" w:tplc="0407001B" w:tentative="1">
      <w:start w:val="1"/>
      <w:numFmt w:val="lowerRoman"/>
      <w:lvlText w:val="%3."/>
      <w:lvlJc w:val="right"/>
      <w:pPr>
        <w:ind w:left="2212" w:hanging="180"/>
      </w:pPr>
    </w:lvl>
    <w:lvl w:ilvl="3" w:tplc="0407000F" w:tentative="1">
      <w:start w:val="1"/>
      <w:numFmt w:val="decimal"/>
      <w:lvlText w:val="%4."/>
      <w:lvlJc w:val="left"/>
      <w:pPr>
        <w:ind w:left="2932" w:hanging="360"/>
      </w:pPr>
    </w:lvl>
    <w:lvl w:ilvl="4" w:tplc="04070019" w:tentative="1">
      <w:start w:val="1"/>
      <w:numFmt w:val="lowerLetter"/>
      <w:lvlText w:val="%5."/>
      <w:lvlJc w:val="left"/>
      <w:pPr>
        <w:ind w:left="3652" w:hanging="360"/>
      </w:pPr>
    </w:lvl>
    <w:lvl w:ilvl="5" w:tplc="0407001B" w:tentative="1">
      <w:start w:val="1"/>
      <w:numFmt w:val="lowerRoman"/>
      <w:lvlText w:val="%6."/>
      <w:lvlJc w:val="right"/>
      <w:pPr>
        <w:ind w:left="4372" w:hanging="180"/>
      </w:pPr>
    </w:lvl>
    <w:lvl w:ilvl="6" w:tplc="0407000F" w:tentative="1">
      <w:start w:val="1"/>
      <w:numFmt w:val="decimal"/>
      <w:lvlText w:val="%7."/>
      <w:lvlJc w:val="left"/>
      <w:pPr>
        <w:ind w:left="5092" w:hanging="360"/>
      </w:pPr>
    </w:lvl>
    <w:lvl w:ilvl="7" w:tplc="04070019" w:tentative="1">
      <w:start w:val="1"/>
      <w:numFmt w:val="lowerLetter"/>
      <w:lvlText w:val="%8."/>
      <w:lvlJc w:val="left"/>
      <w:pPr>
        <w:ind w:left="5812" w:hanging="360"/>
      </w:pPr>
    </w:lvl>
    <w:lvl w:ilvl="8" w:tplc="0407001B" w:tentative="1">
      <w:start w:val="1"/>
      <w:numFmt w:val="lowerRoman"/>
      <w:lvlText w:val="%9."/>
      <w:lvlJc w:val="right"/>
      <w:pPr>
        <w:ind w:left="6532" w:hanging="180"/>
      </w:pPr>
    </w:lvl>
  </w:abstractNum>
  <w:abstractNum w:abstractNumId="22" w15:restartNumberingAfterBreak="0">
    <w:nsid w:val="48E3010E"/>
    <w:multiLevelType w:val="multilevel"/>
    <w:tmpl w:val="3B08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0252FD"/>
    <w:multiLevelType w:val="multilevel"/>
    <w:tmpl w:val="F8DA7F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4" w15:restartNumberingAfterBreak="0">
    <w:nsid w:val="514F08B6"/>
    <w:multiLevelType w:val="hybridMultilevel"/>
    <w:tmpl w:val="BD366A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91CA0"/>
    <w:multiLevelType w:val="multilevel"/>
    <w:tmpl w:val="97EA57A2"/>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6" w15:restartNumberingAfterBreak="0">
    <w:nsid w:val="56386EFB"/>
    <w:multiLevelType w:val="hybridMultilevel"/>
    <w:tmpl w:val="5CA0012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7" w15:restartNumberingAfterBreak="0">
    <w:nsid w:val="576205D4"/>
    <w:multiLevelType w:val="hybridMultilevel"/>
    <w:tmpl w:val="65909DCC"/>
    <w:lvl w:ilvl="0" w:tplc="ECE492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597D6409"/>
    <w:multiLevelType w:val="hybridMultilevel"/>
    <w:tmpl w:val="CEEC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113E7"/>
    <w:multiLevelType w:val="multilevel"/>
    <w:tmpl w:val="559CA95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A0371"/>
    <w:multiLevelType w:val="multilevel"/>
    <w:tmpl w:val="7F8C90FC"/>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31" w15:restartNumberingAfterBreak="0">
    <w:nsid w:val="660F1825"/>
    <w:multiLevelType w:val="multilevel"/>
    <w:tmpl w:val="EB3E3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A5B31"/>
    <w:multiLevelType w:val="hybridMultilevel"/>
    <w:tmpl w:val="7C30D686"/>
    <w:lvl w:ilvl="0" w:tplc="5C1E6DE8">
      <w:numFmt w:val="bullet"/>
      <w:lvlText w:val=""/>
      <w:lvlJc w:val="left"/>
      <w:pPr>
        <w:ind w:left="940" w:hanging="361"/>
      </w:pPr>
      <w:rPr>
        <w:rFonts w:ascii="Symbol" w:eastAsia="Symbol" w:hAnsi="Symbol" w:cs="Symbol" w:hint="default"/>
        <w:w w:val="100"/>
        <w:sz w:val="22"/>
        <w:szCs w:val="22"/>
        <w:lang w:val="en-US" w:eastAsia="en-US" w:bidi="en-US"/>
      </w:rPr>
    </w:lvl>
    <w:lvl w:ilvl="1" w:tplc="B5367A6C">
      <w:numFmt w:val="bullet"/>
      <w:lvlText w:val="•"/>
      <w:lvlJc w:val="left"/>
      <w:pPr>
        <w:ind w:left="1826" w:hanging="361"/>
      </w:pPr>
      <w:rPr>
        <w:rFonts w:hint="default"/>
        <w:lang w:val="en-US" w:eastAsia="en-US" w:bidi="en-US"/>
      </w:rPr>
    </w:lvl>
    <w:lvl w:ilvl="2" w:tplc="DE18CE88">
      <w:numFmt w:val="bullet"/>
      <w:lvlText w:val="•"/>
      <w:lvlJc w:val="left"/>
      <w:pPr>
        <w:ind w:left="2712" w:hanging="361"/>
      </w:pPr>
      <w:rPr>
        <w:rFonts w:hint="default"/>
        <w:lang w:val="en-US" w:eastAsia="en-US" w:bidi="en-US"/>
      </w:rPr>
    </w:lvl>
    <w:lvl w:ilvl="3" w:tplc="E4F2A042">
      <w:numFmt w:val="bullet"/>
      <w:lvlText w:val="•"/>
      <w:lvlJc w:val="left"/>
      <w:pPr>
        <w:ind w:left="3598" w:hanging="361"/>
      </w:pPr>
      <w:rPr>
        <w:rFonts w:hint="default"/>
        <w:lang w:val="en-US" w:eastAsia="en-US" w:bidi="en-US"/>
      </w:rPr>
    </w:lvl>
    <w:lvl w:ilvl="4" w:tplc="8682BC98">
      <w:numFmt w:val="bullet"/>
      <w:lvlText w:val="•"/>
      <w:lvlJc w:val="left"/>
      <w:pPr>
        <w:ind w:left="4484" w:hanging="361"/>
      </w:pPr>
      <w:rPr>
        <w:rFonts w:hint="default"/>
        <w:lang w:val="en-US" w:eastAsia="en-US" w:bidi="en-US"/>
      </w:rPr>
    </w:lvl>
    <w:lvl w:ilvl="5" w:tplc="9DE6224C">
      <w:numFmt w:val="bullet"/>
      <w:lvlText w:val="•"/>
      <w:lvlJc w:val="left"/>
      <w:pPr>
        <w:ind w:left="5370" w:hanging="361"/>
      </w:pPr>
      <w:rPr>
        <w:rFonts w:hint="default"/>
        <w:lang w:val="en-US" w:eastAsia="en-US" w:bidi="en-US"/>
      </w:rPr>
    </w:lvl>
    <w:lvl w:ilvl="6" w:tplc="0BF6468C">
      <w:numFmt w:val="bullet"/>
      <w:lvlText w:val="•"/>
      <w:lvlJc w:val="left"/>
      <w:pPr>
        <w:ind w:left="6256" w:hanging="361"/>
      </w:pPr>
      <w:rPr>
        <w:rFonts w:hint="default"/>
        <w:lang w:val="en-US" w:eastAsia="en-US" w:bidi="en-US"/>
      </w:rPr>
    </w:lvl>
    <w:lvl w:ilvl="7" w:tplc="C19E7188">
      <w:numFmt w:val="bullet"/>
      <w:lvlText w:val="•"/>
      <w:lvlJc w:val="left"/>
      <w:pPr>
        <w:ind w:left="7142" w:hanging="361"/>
      </w:pPr>
      <w:rPr>
        <w:rFonts w:hint="default"/>
        <w:lang w:val="en-US" w:eastAsia="en-US" w:bidi="en-US"/>
      </w:rPr>
    </w:lvl>
    <w:lvl w:ilvl="8" w:tplc="E24052A6">
      <w:numFmt w:val="bullet"/>
      <w:lvlText w:val="•"/>
      <w:lvlJc w:val="left"/>
      <w:pPr>
        <w:ind w:left="8028" w:hanging="361"/>
      </w:pPr>
      <w:rPr>
        <w:rFonts w:hint="default"/>
        <w:lang w:val="en-US" w:eastAsia="en-US" w:bidi="en-US"/>
      </w:rPr>
    </w:lvl>
  </w:abstractNum>
  <w:abstractNum w:abstractNumId="33" w15:restartNumberingAfterBreak="0">
    <w:nsid w:val="70D435AB"/>
    <w:multiLevelType w:val="hybridMultilevel"/>
    <w:tmpl w:val="2BB08D7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2E93464"/>
    <w:multiLevelType w:val="hybridMultilevel"/>
    <w:tmpl w:val="55006E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6C54381"/>
    <w:multiLevelType w:val="multilevel"/>
    <w:tmpl w:val="DCD683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num w:numId="1">
    <w:abstractNumId w:val="15"/>
  </w:num>
  <w:num w:numId="2">
    <w:abstractNumId w:val="0"/>
  </w:num>
  <w:num w:numId="3">
    <w:abstractNumId w:val="1"/>
  </w:num>
  <w:num w:numId="4">
    <w:abstractNumId w:val="11"/>
  </w:num>
  <w:num w:numId="5">
    <w:abstractNumId w:val="13"/>
  </w:num>
  <w:num w:numId="6">
    <w:abstractNumId w:val="10"/>
  </w:num>
  <w:num w:numId="7">
    <w:abstractNumId w:val="30"/>
  </w:num>
  <w:num w:numId="8">
    <w:abstractNumId w:val="23"/>
  </w:num>
  <w:num w:numId="9">
    <w:abstractNumId w:val="35"/>
  </w:num>
  <w:num w:numId="10">
    <w:abstractNumId w:val="18"/>
  </w:num>
  <w:num w:numId="11">
    <w:abstractNumId w:val="9"/>
  </w:num>
  <w:num w:numId="12">
    <w:abstractNumId w:val="5"/>
  </w:num>
  <w:num w:numId="13">
    <w:abstractNumId w:val="6"/>
  </w:num>
  <w:num w:numId="14">
    <w:abstractNumId w:val="8"/>
  </w:num>
  <w:num w:numId="15">
    <w:abstractNumId w:val="12"/>
  </w:num>
  <w:num w:numId="16">
    <w:abstractNumId w:val="21"/>
  </w:num>
  <w:num w:numId="17">
    <w:abstractNumId w:val="34"/>
  </w:num>
  <w:num w:numId="18">
    <w:abstractNumId w:val="2"/>
  </w:num>
  <w:num w:numId="19">
    <w:abstractNumId w:val="29"/>
  </w:num>
  <w:num w:numId="20">
    <w:abstractNumId w:val="24"/>
  </w:num>
  <w:num w:numId="21">
    <w:abstractNumId w:val="16"/>
  </w:num>
  <w:num w:numId="22">
    <w:abstractNumId w:val="25"/>
  </w:num>
  <w:num w:numId="23">
    <w:abstractNumId w:val="14"/>
  </w:num>
  <w:num w:numId="24">
    <w:abstractNumId w:val="3"/>
  </w:num>
  <w:num w:numId="25">
    <w:abstractNumId w:val="32"/>
  </w:num>
  <w:num w:numId="26">
    <w:abstractNumId w:val="26"/>
  </w:num>
  <w:num w:numId="27">
    <w:abstractNumId w:val="20"/>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7"/>
  </w:num>
  <w:num w:numId="31">
    <w:abstractNumId w:val="4"/>
  </w:num>
  <w:num w:numId="32">
    <w:abstractNumId w:val="22"/>
  </w:num>
  <w:num w:numId="33">
    <w:abstractNumId w:val="17"/>
  </w:num>
  <w:num w:numId="34">
    <w:abstractNumId w:val="19"/>
  </w:num>
  <w:num w:numId="35">
    <w:abstractNumId w:val="3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48"/>
    <w:rsid w:val="00004D9D"/>
    <w:rsid w:val="00005573"/>
    <w:rsid w:val="00005AE9"/>
    <w:rsid w:val="00005BCF"/>
    <w:rsid w:val="00007671"/>
    <w:rsid w:val="00011F7B"/>
    <w:rsid w:val="0001240C"/>
    <w:rsid w:val="00012B6F"/>
    <w:rsid w:val="00012EED"/>
    <w:rsid w:val="00013658"/>
    <w:rsid w:val="00014B5E"/>
    <w:rsid w:val="00014E08"/>
    <w:rsid w:val="00015C7B"/>
    <w:rsid w:val="00016B96"/>
    <w:rsid w:val="00016C3F"/>
    <w:rsid w:val="00016DF3"/>
    <w:rsid w:val="00016E2B"/>
    <w:rsid w:val="000171E6"/>
    <w:rsid w:val="0001727E"/>
    <w:rsid w:val="00022BC6"/>
    <w:rsid w:val="000232C3"/>
    <w:rsid w:val="0002380F"/>
    <w:rsid w:val="000238EF"/>
    <w:rsid w:val="00023FB4"/>
    <w:rsid w:val="0002681B"/>
    <w:rsid w:val="000303FA"/>
    <w:rsid w:val="000309DF"/>
    <w:rsid w:val="00031392"/>
    <w:rsid w:val="00031A76"/>
    <w:rsid w:val="000323B1"/>
    <w:rsid w:val="00032AE3"/>
    <w:rsid w:val="000330DB"/>
    <w:rsid w:val="000332AC"/>
    <w:rsid w:val="00034186"/>
    <w:rsid w:val="00035C3E"/>
    <w:rsid w:val="000360C6"/>
    <w:rsid w:val="00036192"/>
    <w:rsid w:val="00037951"/>
    <w:rsid w:val="00037AF6"/>
    <w:rsid w:val="000405F9"/>
    <w:rsid w:val="000433A9"/>
    <w:rsid w:val="00043962"/>
    <w:rsid w:val="00045AB6"/>
    <w:rsid w:val="00046889"/>
    <w:rsid w:val="00052048"/>
    <w:rsid w:val="00052382"/>
    <w:rsid w:val="00053125"/>
    <w:rsid w:val="00054042"/>
    <w:rsid w:val="000556FF"/>
    <w:rsid w:val="00055999"/>
    <w:rsid w:val="00056094"/>
    <w:rsid w:val="00060B40"/>
    <w:rsid w:val="000642B5"/>
    <w:rsid w:val="00065A9D"/>
    <w:rsid w:val="00065DB8"/>
    <w:rsid w:val="00066B2D"/>
    <w:rsid w:val="00066F71"/>
    <w:rsid w:val="00071673"/>
    <w:rsid w:val="000721D1"/>
    <w:rsid w:val="00072E98"/>
    <w:rsid w:val="000764F8"/>
    <w:rsid w:val="00076D40"/>
    <w:rsid w:val="00080049"/>
    <w:rsid w:val="00080171"/>
    <w:rsid w:val="000804D1"/>
    <w:rsid w:val="00085230"/>
    <w:rsid w:val="00085245"/>
    <w:rsid w:val="00085FE7"/>
    <w:rsid w:val="00086D8C"/>
    <w:rsid w:val="00087738"/>
    <w:rsid w:val="00087CCC"/>
    <w:rsid w:val="000913B1"/>
    <w:rsid w:val="00092340"/>
    <w:rsid w:val="00092799"/>
    <w:rsid w:val="00096ECC"/>
    <w:rsid w:val="00097947"/>
    <w:rsid w:val="000A247A"/>
    <w:rsid w:val="000A26FB"/>
    <w:rsid w:val="000A30D2"/>
    <w:rsid w:val="000A4C07"/>
    <w:rsid w:val="000A4CF1"/>
    <w:rsid w:val="000A77B0"/>
    <w:rsid w:val="000A7BFC"/>
    <w:rsid w:val="000B1C33"/>
    <w:rsid w:val="000B339C"/>
    <w:rsid w:val="000B3E86"/>
    <w:rsid w:val="000B4D2F"/>
    <w:rsid w:val="000B55C8"/>
    <w:rsid w:val="000B76BA"/>
    <w:rsid w:val="000B7C89"/>
    <w:rsid w:val="000C047A"/>
    <w:rsid w:val="000C19CE"/>
    <w:rsid w:val="000C56F7"/>
    <w:rsid w:val="000C5E10"/>
    <w:rsid w:val="000C62AF"/>
    <w:rsid w:val="000D006A"/>
    <w:rsid w:val="000D01EA"/>
    <w:rsid w:val="000D6BD5"/>
    <w:rsid w:val="000D7EB4"/>
    <w:rsid w:val="000E0D2E"/>
    <w:rsid w:val="000E2C49"/>
    <w:rsid w:val="000E309E"/>
    <w:rsid w:val="000E4A35"/>
    <w:rsid w:val="000E7950"/>
    <w:rsid w:val="000E7EFB"/>
    <w:rsid w:val="000F07DB"/>
    <w:rsid w:val="000F0F02"/>
    <w:rsid w:val="000F0FE5"/>
    <w:rsid w:val="000F1498"/>
    <w:rsid w:val="000F3E8F"/>
    <w:rsid w:val="001035C8"/>
    <w:rsid w:val="00105581"/>
    <w:rsid w:val="00105630"/>
    <w:rsid w:val="0010787D"/>
    <w:rsid w:val="00107D02"/>
    <w:rsid w:val="00110554"/>
    <w:rsid w:val="00110DA5"/>
    <w:rsid w:val="00112208"/>
    <w:rsid w:val="00112A8C"/>
    <w:rsid w:val="0011370C"/>
    <w:rsid w:val="0011783A"/>
    <w:rsid w:val="001179C8"/>
    <w:rsid w:val="00120201"/>
    <w:rsid w:val="0012042D"/>
    <w:rsid w:val="001232B4"/>
    <w:rsid w:val="00123584"/>
    <w:rsid w:val="00124EC0"/>
    <w:rsid w:val="001305FF"/>
    <w:rsid w:val="0013363A"/>
    <w:rsid w:val="00134C65"/>
    <w:rsid w:val="001351AF"/>
    <w:rsid w:val="00137A9B"/>
    <w:rsid w:val="00140FFE"/>
    <w:rsid w:val="00141A62"/>
    <w:rsid w:val="001434B2"/>
    <w:rsid w:val="0014429E"/>
    <w:rsid w:val="00144CE4"/>
    <w:rsid w:val="0014535F"/>
    <w:rsid w:val="001507A0"/>
    <w:rsid w:val="001540E2"/>
    <w:rsid w:val="00154B67"/>
    <w:rsid w:val="00154D3D"/>
    <w:rsid w:val="00156B0B"/>
    <w:rsid w:val="00157669"/>
    <w:rsid w:val="001614BF"/>
    <w:rsid w:val="00161D1B"/>
    <w:rsid w:val="0016221A"/>
    <w:rsid w:val="00162621"/>
    <w:rsid w:val="00162F9A"/>
    <w:rsid w:val="00165181"/>
    <w:rsid w:val="001670F6"/>
    <w:rsid w:val="001718F8"/>
    <w:rsid w:val="0017193D"/>
    <w:rsid w:val="00177023"/>
    <w:rsid w:val="001815EE"/>
    <w:rsid w:val="0018247F"/>
    <w:rsid w:val="001824B4"/>
    <w:rsid w:val="00183803"/>
    <w:rsid w:val="00183BC4"/>
    <w:rsid w:val="00184EEA"/>
    <w:rsid w:val="00185272"/>
    <w:rsid w:val="00187CB0"/>
    <w:rsid w:val="00190118"/>
    <w:rsid w:val="0019190A"/>
    <w:rsid w:val="00191994"/>
    <w:rsid w:val="00191B28"/>
    <w:rsid w:val="001929E6"/>
    <w:rsid w:val="00195724"/>
    <w:rsid w:val="0019601D"/>
    <w:rsid w:val="001972EE"/>
    <w:rsid w:val="00197BCD"/>
    <w:rsid w:val="001A0DF3"/>
    <w:rsid w:val="001A12F4"/>
    <w:rsid w:val="001A2182"/>
    <w:rsid w:val="001A39C8"/>
    <w:rsid w:val="001A5D54"/>
    <w:rsid w:val="001A640F"/>
    <w:rsid w:val="001A7F5A"/>
    <w:rsid w:val="001B01B1"/>
    <w:rsid w:val="001B03ED"/>
    <w:rsid w:val="001B1CFF"/>
    <w:rsid w:val="001B2C06"/>
    <w:rsid w:val="001B3164"/>
    <w:rsid w:val="001B555F"/>
    <w:rsid w:val="001B6A5F"/>
    <w:rsid w:val="001B77DD"/>
    <w:rsid w:val="001C0D75"/>
    <w:rsid w:val="001C2425"/>
    <w:rsid w:val="001C4E69"/>
    <w:rsid w:val="001C4E6B"/>
    <w:rsid w:val="001C4F7E"/>
    <w:rsid w:val="001C5193"/>
    <w:rsid w:val="001C6B5C"/>
    <w:rsid w:val="001C786E"/>
    <w:rsid w:val="001D01EE"/>
    <w:rsid w:val="001D21D3"/>
    <w:rsid w:val="001D2E38"/>
    <w:rsid w:val="001D41C5"/>
    <w:rsid w:val="001D5C6F"/>
    <w:rsid w:val="001D5EFA"/>
    <w:rsid w:val="001D65B2"/>
    <w:rsid w:val="001E0B61"/>
    <w:rsid w:val="001E11BF"/>
    <w:rsid w:val="001E3BC1"/>
    <w:rsid w:val="001E439B"/>
    <w:rsid w:val="001E4C2F"/>
    <w:rsid w:val="001E61FC"/>
    <w:rsid w:val="001E750E"/>
    <w:rsid w:val="001F12CD"/>
    <w:rsid w:val="001F4B48"/>
    <w:rsid w:val="001F57ED"/>
    <w:rsid w:val="001F6746"/>
    <w:rsid w:val="00200870"/>
    <w:rsid w:val="00200AEF"/>
    <w:rsid w:val="00204DCF"/>
    <w:rsid w:val="00205034"/>
    <w:rsid w:val="002051BD"/>
    <w:rsid w:val="00206068"/>
    <w:rsid w:val="00206E7B"/>
    <w:rsid w:val="00207541"/>
    <w:rsid w:val="00207E10"/>
    <w:rsid w:val="00212E3E"/>
    <w:rsid w:val="00216CED"/>
    <w:rsid w:val="002171EC"/>
    <w:rsid w:val="00217D21"/>
    <w:rsid w:val="00217DB6"/>
    <w:rsid w:val="00221941"/>
    <w:rsid w:val="00223111"/>
    <w:rsid w:val="00224240"/>
    <w:rsid w:val="00225FFC"/>
    <w:rsid w:val="00226673"/>
    <w:rsid w:val="00226895"/>
    <w:rsid w:val="002302FE"/>
    <w:rsid w:val="00230759"/>
    <w:rsid w:val="00230ADE"/>
    <w:rsid w:val="00232CFC"/>
    <w:rsid w:val="0023558D"/>
    <w:rsid w:val="00236523"/>
    <w:rsid w:val="00241E0F"/>
    <w:rsid w:val="002423AC"/>
    <w:rsid w:val="002430A9"/>
    <w:rsid w:val="00243650"/>
    <w:rsid w:val="002445C3"/>
    <w:rsid w:val="00245E62"/>
    <w:rsid w:val="00250911"/>
    <w:rsid w:val="00250CCF"/>
    <w:rsid w:val="00251EF4"/>
    <w:rsid w:val="00251F80"/>
    <w:rsid w:val="0026031A"/>
    <w:rsid w:val="00263E30"/>
    <w:rsid w:val="00264C12"/>
    <w:rsid w:val="002653F7"/>
    <w:rsid w:val="00265AFB"/>
    <w:rsid w:val="00265E70"/>
    <w:rsid w:val="00266FF8"/>
    <w:rsid w:val="00267BE2"/>
    <w:rsid w:val="00267F96"/>
    <w:rsid w:val="00271684"/>
    <w:rsid w:val="00274BEA"/>
    <w:rsid w:val="00275F98"/>
    <w:rsid w:val="00280053"/>
    <w:rsid w:val="002809FB"/>
    <w:rsid w:val="0028192C"/>
    <w:rsid w:val="00281BD4"/>
    <w:rsid w:val="00284461"/>
    <w:rsid w:val="00293EAA"/>
    <w:rsid w:val="00295AE2"/>
    <w:rsid w:val="0029613B"/>
    <w:rsid w:val="00296C77"/>
    <w:rsid w:val="0029709A"/>
    <w:rsid w:val="002A448C"/>
    <w:rsid w:val="002A5F97"/>
    <w:rsid w:val="002A6745"/>
    <w:rsid w:val="002A7807"/>
    <w:rsid w:val="002B1D22"/>
    <w:rsid w:val="002B245D"/>
    <w:rsid w:val="002B3FBD"/>
    <w:rsid w:val="002B4386"/>
    <w:rsid w:val="002B5A69"/>
    <w:rsid w:val="002B6231"/>
    <w:rsid w:val="002B7A22"/>
    <w:rsid w:val="002C049E"/>
    <w:rsid w:val="002C0922"/>
    <w:rsid w:val="002C1FA9"/>
    <w:rsid w:val="002C336A"/>
    <w:rsid w:val="002C3E64"/>
    <w:rsid w:val="002C4B18"/>
    <w:rsid w:val="002C4DFA"/>
    <w:rsid w:val="002C529A"/>
    <w:rsid w:val="002C6323"/>
    <w:rsid w:val="002C77D0"/>
    <w:rsid w:val="002D5111"/>
    <w:rsid w:val="002D751C"/>
    <w:rsid w:val="002D7991"/>
    <w:rsid w:val="002E0BC9"/>
    <w:rsid w:val="002E1073"/>
    <w:rsid w:val="002E1325"/>
    <w:rsid w:val="002E3B0A"/>
    <w:rsid w:val="002E414C"/>
    <w:rsid w:val="002E56A5"/>
    <w:rsid w:val="002E7DE6"/>
    <w:rsid w:val="002F1531"/>
    <w:rsid w:val="002F4ADA"/>
    <w:rsid w:val="00302318"/>
    <w:rsid w:val="00302F01"/>
    <w:rsid w:val="00306912"/>
    <w:rsid w:val="00307337"/>
    <w:rsid w:val="00310109"/>
    <w:rsid w:val="0031455F"/>
    <w:rsid w:val="00315097"/>
    <w:rsid w:val="0031549C"/>
    <w:rsid w:val="00315CDB"/>
    <w:rsid w:val="00321EE7"/>
    <w:rsid w:val="00322898"/>
    <w:rsid w:val="00322C53"/>
    <w:rsid w:val="00323265"/>
    <w:rsid w:val="00323972"/>
    <w:rsid w:val="00330C4F"/>
    <w:rsid w:val="003323B6"/>
    <w:rsid w:val="00333648"/>
    <w:rsid w:val="0033640C"/>
    <w:rsid w:val="0033773E"/>
    <w:rsid w:val="003410BE"/>
    <w:rsid w:val="003413F1"/>
    <w:rsid w:val="0034304F"/>
    <w:rsid w:val="003453B8"/>
    <w:rsid w:val="00351440"/>
    <w:rsid w:val="00352DED"/>
    <w:rsid w:val="0035345D"/>
    <w:rsid w:val="00354339"/>
    <w:rsid w:val="00356530"/>
    <w:rsid w:val="00356B71"/>
    <w:rsid w:val="00357175"/>
    <w:rsid w:val="003604CB"/>
    <w:rsid w:val="0036114B"/>
    <w:rsid w:val="00362350"/>
    <w:rsid w:val="003651D3"/>
    <w:rsid w:val="00371A74"/>
    <w:rsid w:val="00374CD7"/>
    <w:rsid w:val="00375687"/>
    <w:rsid w:val="00377A93"/>
    <w:rsid w:val="00380E93"/>
    <w:rsid w:val="00383859"/>
    <w:rsid w:val="00383EC8"/>
    <w:rsid w:val="0038420B"/>
    <w:rsid w:val="00386F35"/>
    <w:rsid w:val="00387492"/>
    <w:rsid w:val="00387C8D"/>
    <w:rsid w:val="00391689"/>
    <w:rsid w:val="003932E2"/>
    <w:rsid w:val="00394910"/>
    <w:rsid w:val="003951EF"/>
    <w:rsid w:val="00395E49"/>
    <w:rsid w:val="003A06D8"/>
    <w:rsid w:val="003A30D1"/>
    <w:rsid w:val="003A38F6"/>
    <w:rsid w:val="003A56CC"/>
    <w:rsid w:val="003A60F9"/>
    <w:rsid w:val="003A71C6"/>
    <w:rsid w:val="003A72FC"/>
    <w:rsid w:val="003B05F4"/>
    <w:rsid w:val="003B2665"/>
    <w:rsid w:val="003B2717"/>
    <w:rsid w:val="003B402F"/>
    <w:rsid w:val="003B7025"/>
    <w:rsid w:val="003B763B"/>
    <w:rsid w:val="003C3BAE"/>
    <w:rsid w:val="003C4A9A"/>
    <w:rsid w:val="003C5D47"/>
    <w:rsid w:val="003C6A0E"/>
    <w:rsid w:val="003C702F"/>
    <w:rsid w:val="003D2DAD"/>
    <w:rsid w:val="003D32F6"/>
    <w:rsid w:val="003D3CDE"/>
    <w:rsid w:val="003D53D8"/>
    <w:rsid w:val="003D712B"/>
    <w:rsid w:val="003D7B17"/>
    <w:rsid w:val="003E096D"/>
    <w:rsid w:val="003E0FD2"/>
    <w:rsid w:val="003E5696"/>
    <w:rsid w:val="003E5CCF"/>
    <w:rsid w:val="003E6FF2"/>
    <w:rsid w:val="003E744C"/>
    <w:rsid w:val="003E7D21"/>
    <w:rsid w:val="003F0067"/>
    <w:rsid w:val="003F064A"/>
    <w:rsid w:val="003F0D95"/>
    <w:rsid w:val="003F0EA6"/>
    <w:rsid w:val="003F12C5"/>
    <w:rsid w:val="003F1597"/>
    <w:rsid w:val="003F1C2A"/>
    <w:rsid w:val="003F34A1"/>
    <w:rsid w:val="003F3EDB"/>
    <w:rsid w:val="003F40B5"/>
    <w:rsid w:val="003F5CA0"/>
    <w:rsid w:val="003F65DA"/>
    <w:rsid w:val="003F6F9B"/>
    <w:rsid w:val="004102C3"/>
    <w:rsid w:val="00411A15"/>
    <w:rsid w:val="0041290B"/>
    <w:rsid w:val="00413110"/>
    <w:rsid w:val="00413757"/>
    <w:rsid w:val="00414944"/>
    <w:rsid w:val="00414DBD"/>
    <w:rsid w:val="004152AC"/>
    <w:rsid w:val="00417B09"/>
    <w:rsid w:val="00432FFD"/>
    <w:rsid w:val="00433DCF"/>
    <w:rsid w:val="004378B2"/>
    <w:rsid w:val="00440D13"/>
    <w:rsid w:val="004438D6"/>
    <w:rsid w:val="004452FF"/>
    <w:rsid w:val="00451F17"/>
    <w:rsid w:val="00452DCB"/>
    <w:rsid w:val="004543E2"/>
    <w:rsid w:val="00454C7B"/>
    <w:rsid w:val="00455629"/>
    <w:rsid w:val="00455ACB"/>
    <w:rsid w:val="004575E2"/>
    <w:rsid w:val="00461461"/>
    <w:rsid w:val="00461F9A"/>
    <w:rsid w:val="00463086"/>
    <w:rsid w:val="004647E2"/>
    <w:rsid w:val="004651A0"/>
    <w:rsid w:val="004655B3"/>
    <w:rsid w:val="004662D1"/>
    <w:rsid w:val="004666A7"/>
    <w:rsid w:val="00470D61"/>
    <w:rsid w:val="00470D79"/>
    <w:rsid w:val="00471678"/>
    <w:rsid w:val="00471D0A"/>
    <w:rsid w:val="0047228E"/>
    <w:rsid w:val="004724DD"/>
    <w:rsid w:val="00474E0D"/>
    <w:rsid w:val="004767F2"/>
    <w:rsid w:val="00477455"/>
    <w:rsid w:val="004777C2"/>
    <w:rsid w:val="00477A7C"/>
    <w:rsid w:val="0048216C"/>
    <w:rsid w:val="00486A8A"/>
    <w:rsid w:val="004874F3"/>
    <w:rsid w:val="004912F1"/>
    <w:rsid w:val="004914FA"/>
    <w:rsid w:val="00491618"/>
    <w:rsid w:val="00494619"/>
    <w:rsid w:val="00495477"/>
    <w:rsid w:val="00495E5C"/>
    <w:rsid w:val="004963D8"/>
    <w:rsid w:val="00497529"/>
    <w:rsid w:val="004A0B62"/>
    <w:rsid w:val="004A1425"/>
    <w:rsid w:val="004A2559"/>
    <w:rsid w:val="004A3001"/>
    <w:rsid w:val="004B450A"/>
    <w:rsid w:val="004B653A"/>
    <w:rsid w:val="004B6A9C"/>
    <w:rsid w:val="004B7CAE"/>
    <w:rsid w:val="004C2417"/>
    <w:rsid w:val="004C360B"/>
    <w:rsid w:val="004C3A9E"/>
    <w:rsid w:val="004C5446"/>
    <w:rsid w:val="004C7818"/>
    <w:rsid w:val="004C7965"/>
    <w:rsid w:val="004D0E11"/>
    <w:rsid w:val="004D2704"/>
    <w:rsid w:val="004D5508"/>
    <w:rsid w:val="004D60C1"/>
    <w:rsid w:val="004D7233"/>
    <w:rsid w:val="004E0D37"/>
    <w:rsid w:val="004E10B8"/>
    <w:rsid w:val="004E2955"/>
    <w:rsid w:val="004E2E1A"/>
    <w:rsid w:val="004E36F4"/>
    <w:rsid w:val="004E504E"/>
    <w:rsid w:val="004E574D"/>
    <w:rsid w:val="004E62EF"/>
    <w:rsid w:val="004F0140"/>
    <w:rsid w:val="004F0498"/>
    <w:rsid w:val="004F1340"/>
    <w:rsid w:val="004F1E2A"/>
    <w:rsid w:val="004F21C1"/>
    <w:rsid w:val="004F3440"/>
    <w:rsid w:val="004F3695"/>
    <w:rsid w:val="004F52AE"/>
    <w:rsid w:val="004F6074"/>
    <w:rsid w:val="004F70C7"/>
    <w:rsid w:val="005028E2"/>
    <w:rsid w:val="00502C4B"/>
    <w:rsid w:val="005034DC"/>
    <w:rsid w:val="00503AF6"/>
    <w:rsid w:val="005049FF"/>
    <w:rsid w:val="00511540"/>
    <w:rsid w:val="0051422D"/>
    <w:rsid w:val="005162AA"/>
    <w:rsid w:val="005168A8"/>
    <w:rsid w:val="00516D72"/>
    <w:rsid w:val="00517A97"/>
    <w:rsid w:val="005227BD"/>
    <w:rsid w:val="00523FC9"/>
    <w:rsid w:val="0052415C"/>
    <w:rsid w:val="005243AB"/>
    <w:rsid w:val="005248DF"/>
    <w:rsid w:val="00527F04"/>
    <w:rsid w:val="00530AF5"/>
    <w:rsid w:val="005317FE"/>
    <w:rsid w:val="005319E4"/>
    <w:rsid w:val="00532184"/>
    <w:rsid w:val="0053642E"/>
    <w:rsid w:val="005437EB"/>
    <w:rsid w:val="00543E10"/>
    <w:rsid w:val="00544B92"/>
    <w:rsid w:val="00545187"/>
    <w:rsid w:val="00547874"/>
    <w:rsid w:val="00547B12"/>
    <w:rsid w:val="0055238D"/>
    <w:rsid w:val="005523F4"/>
    <w:rsid w:val="0055287C"/>
    <w:rsid w:val="00554897"/>
    <w:rsid w:val="005566A2"/>
    <w:rsid w:val="00557D22"/>
    <w:rsid w:val="00560155"/>
    <w:rsid w:val="00560BDE"/>
    <w:rsid w:val="00563491"/>
    <w:rsid w:val="005651FA"/>
    <w:rsid w:val="005657ED"/>
    <w:rsid w:val="00570509"/>
    <w:rsid w:val="00571CA4"/>
    <w:rsid w:val="00572611"/>
    <w:rsid w:val="00574BB4"/>
    <w:rsid w:val="00574CAD"/>
    <w:rsid w:val="00575A75"/>
    <w:rsid w:val="005771E8"/>
    <w:rsid w:val="00581491"/>
    <w:rsid w:val="00581F45"/>
    <w:rsid w:val="00584895"/>
    <w:rsid w:val="00585292"/>
    <w:rsid w:val="005862B9"/>
    <w:rsid w:val="0058669B"/>
    <w:rsid w:val="00586ABE"/>
    <w:rsid w:val="005900BD"/>
    <w:rsid w:val="005926AA"/>
    <w:rsid w:val="00595366"/>
    <w:rsid w:val="00596532"/>
    <w:rsid w:val="00597F1E"/>
    <w:rsid w:val="005A1254"/>
    <w:rsid w:val="005A12D2"/>
    <w:rsid w:val="005A25E5"/>
    <w:rsid w:val="005A26B2"/>
    <w:rsid w:val="005A4095"/>
    <w:rsid w:val="005A415A"/>
    <w:rsid w:val="005A5816"/>
    <w:rsid w:val="005A5F21"/>
    <w:rsid w:val="005B0A51"/>
    <w:rsid w:val="005B0BA1"/>
    <w:rsid w:val="005B1F35"/>
    <w:rsid w:val="005B25B7"/>
    <w:rsid w:val="005B533E"/>
    <w:rsid w:val="005B60F7"/>
    <w:rsid w:val="005B6D5C"/>
    <w:rsid w:val="005B75F4"/>
    <w:rsid w:val="005C15B8"/>
    <w:rsid w:val="005C225D"/>
    <w:rsid w:val="005C2E9A"/>
    <w:rsid w:val="005C4CCF"/>
    <w:rsid w:val="005C4D07"/>
    <w:rsid w:val="005C5A7C"/>
    <w:rsid w:val="005D052D"/>
    <w:rsid w:val="005D2F92"/>
    <w:rsid w:val="005D6D99"/>
    <w:rsid w:val="005F02DC"/>
    <w:rsid w:val="005F3A58"/>
    <w:rsid w:val="005F471D"/>
    <w:rsid w:val="005F5729"/>
    <w:rsid w:val="00601011"/>
    <w:rsid w:val="006016B8"/>
    <w:rsid w:val="006019AF"/>
    <w:rsid w:val="00602245"/>
    <w:rsid w:val="00603CCB"/>
    <w:rsid w:val="0060515D"/>
    <w:rsid w:val="00605972"/>
    <w:rsid w:val="006066EE"/>
    <w:rsid w:val="0060736D"/>
    <w:rsid w:val="00607BF4"/>
    <w:rsid w:val="00607C40"/>
    <w:rsid w:val="00611651"/>
    <w:rsid w:val="00613DF5"/>
    <w:rsid w:val="0061604B"/>
    <w:rsid w:val="00616EDA"/>
    <w:rsid w:val="00616F07"/>
    <w:rsid w:val="00623724"/>
    <w:rsid w:val="00624228"/>
    <w:rsid w:val="00624852"/>
    <w:rsid w:val="006253CF"/>
    <w:rsid w:val="00625CEA"/>
    <w:rsid w:val="00626322"/>
    <w:rsid w:val="00627EBE"/>
    <w:rsid w:val="00630A23"/>
    <w:rsid w:val="00630D8E"/>
    <w:rsid w:val="00630EE7"/>
    <w:rsid w:val="00633373"/>
    <w:rsid w:val="00634369"/>
    <w:rsid w:val="00634421"/>
    <w:rsid w:val="00635CF3"/>
    <w:rsid w:val="006402AA"/>
    <w:rsid w:val="0064113B"/>
    <w:rsid w:val="006418FA"/>
    <w:rsid w:val="006428D2"/>
    <w:rsid w:val="00645E44"/>
    <w:rsid w:val="00646439"/>
    <w:rsid w:val="00651BA8"/>
    <w:rsid w:val="006567DC"/>
    <w:rsid w:val="00660541"/>
    <w:rsid w:val="00660BEC"/>
    <w:rsid w:val="00660D5F"/>
    <w:rsid w:val="00660D8C"/>
    <w:rsid w:val="00661094"/>
    <w:rsid w:val="00662056"/>
    <w:rsid w:val="006624F5"/>
    <w:rsid w:val="00663EB4"/>
    <w:rsid w:val="00665562"/>
    <w:rsid w:val="0066633F"/>
    <w:rsid w:val="00673306"/>
    <w:rsid w:val="006763B4"/>
    <w:rsid w:val="00680AA8"/>
    <w:rsid w:val="00684DBA"/>
    <w:rsid w:val="00685CC3"/>
    <w:rsid w:val="006870D7"/>
    <w:rsid w:val="0068737C"/>
    <w:rsid w:val="00690779"/>
    <w:rsid w:val="00690918"/>
    <w:rsid w:val="006914BE"/>
    <w:rsid w:val="006939A6"/>
    <w:rsid w:val="00695B44"/>
    <w:rsid w:val="00696434"/>
    <w:rsid w:val="00697E5A"/>
    <w:rsid w:val="006A0014"/>
    <w:rsid w:val="006A0D40"/>
    <w:rsid w:val="006A1B4B"/>
    <w:rsid w:val="006A2D28"/>
    <w:rsid w:val="006A4133"/>
    <w:rsid w:val="006A4E7A"/>
    <w:rsid w:val="006A6062"/>
    <w:rsid w:val="006B05C5"/>
    <w:rsid w:val="006B32C9"/>
    <w:rsid w:val="006B4DC7"/>
    <w:rsid w:val="006B5648"/>
    <w:rsid w:val="006B6359"/>
    <w:rsid w:val="006B72B1"/>
    <w:rsid w:val="006B7990"/>
    <w:rsid w:val="006B7E3C"/>
    <w:rsid w:val="006C0635"/>
    <w:rsid w:val="006C06AC"/>
    <w:rsid w:val="006C2096"/>
    <w:rsid w:val="006C4350"/>
    <w:rsid w:val="006C5532"/>
    <w:rsid w:val="006C694B"/>
    <w:rsid w:val="006C787C"/>
    <w:rsid w:val="006D014D"/>
    <w:rsid w:val="006D13B2"/>
    <w:rsid w:val="006D510C"/>
    <w:rsid w:val="006D5980"/>
    <w:rsid w:val="006D6C84"/>
    <w:rsid w:val="006D72E4"/>
    <w:rsid w:val="006D7C51"/>
    <w:rsid w:val="006E22CE"/>
    <w:rsid w:val="006E3590"/>
    <w:rsid w:val="006E5104"/>
    <w:rsid w:val="006E5A28"/>
    <w:rsid w:val="006E709A"/>
    <w:rsid w:val="006E7D6A"/>
    <w:rsid w:val="006F2EB5"/>
    <w:rsid w:val="006F3A46"/>
    <w:rsid w:val="006F57BA"/>
    <w:rsid w:val="006F6432"/>
    <w:rsid w:val="006F6FDA"/>
    <w:rsid w:val="007004BA"/>
    <w:rsid w:val="00700E3F"/>
    <w:rsid w:val="00703CCB"/>
    <w:rsid w:val="00704E80"/>
    <w:rsid w:val="0070510B"/>
    <w:rsid w:val="00705E24"/>
    <w:rsid w:val="007072ED"/>
    <w:rsid w:val="007077B3"/>
    <w:rsid w:val="00712868"/>
    <w:rsid w:val="0071449B"/>
    <w:rsid w:val="00714B43"/>
    <w:rsid w:val="007157B3"/>
    <w:rsid w:val="00715A65"/>
    <w:rsid w:val="00715CA6"/>
    <w:rsid w:val="0071764D"/>
    <w:rsid w:val="0072026B"/>
    <w:rsid w:val="00720487"/>
    <w:rsid w:val="00723169"/>
    <w:rsid w:val="0072433A"/>
    <w:rsid w:val="00725E49"/>
    <w:rsid w:val="00730F9F"/>
    <w:rsid w:val="007313CB"/>
    <w:rsid w:val="007339AB"/>
    <w:rsid w:val="00735E84"/>
    <w:rsid w:val="00736F19"/>
    <w:rsid w:val="00737BA8"/>
    <w:rsid w:val="007407C9"/>
    <w:rsid w:val="00740ED1"/>
    <w:rsid w:val="00741F06"/>
    <w:rsid w:val="0074280E"/>
    <w:rsid w:val="00743262"/>
    <w:rsid w:val="00743F55"/>
    <w:rsid w:val="00744AE2"/>
    <w:rsid w:val="00746062"/>
    <w:rsid w:val="00746399"/>
    <w:rsid w:val="00746CDB"/>
    <w:rsid w:val="00747C04"/>
    <w:rsid w:val="0075141B"/>
    <w:rsid w:val="007518CF"/>
    <w:rsid w:val="007521E7"/>
    <w:rsid w:val="00755A5D"/>
    <w:rsid w:val="0075605C"/>
    <w:rsid w:val="0075701F"/>
    <w:rsid w:val="0076001B"/>
    <w:rsid w:val="0076179E"/>
    <w:rsid w:val="0077123F"/>
    <w:rsid w:val="00773DF1"/>
    <w:rsid w:val="0077400C"/>
    <w:rsid w:val="00774D18"/>
    <w:rsid w:val="00775424"/>
    <w:rsid w:val="0077629A"/>
    <w:rsid w:val="00776678"/>
    <w:rsid w:val="007768BE"/>
    <w:rsid w:val="00776917"/>
    <w:rsid w:val="00776BDC"/>
    <w:rsid w:val="007860B5"/>
    <w:rsid w:val="00786202"/>
    <w:rsid w:val="00790731"/>
    <w:rsid w:val="007908A6"/>
    <w:rsid w:val="007910DE"/>
    <w:rsid w:val="00791BC3"/>
    <w:rsid w:val="0079313F"/>
    <w:rsid w:val="00796D5D"/>
    <w:rsid w:val="007A058F"/>
    <w:rsid w:val="007A25DC"/>
    <w:rsid w:val="007A2C35"/>
    <w:rsid w:val="007A43AD"/>
    <w:rsid w:val="007B0851"/>
    <w:rsid w:val="007B17FA"/>
    <w:rsid w:val="007B2574"/>
    <w:rsid w:val="007B4A0E"/>
    <w:rsid w:val="007B4A85"/>
    <w:rsid w:val="007B571B"/>
    <w:rsid w:val="007B5946"/>
    <w:rsid w:val="007B7917"/>
    <w:rsid w:val="007C0692"/>
    <w:rsid w:val="007C1286"/>
    <w:rsid w:val="007C19FF"/>
    <w:rsid w:val="007C1D25"/>
    <w:rsid w:val="007C3871"/>
    <w:rsid w:val="007C3B83"/>
    <w:rsid w:val="007C3C5E"/>
    <w:rsid w:val="007C4334"/>
    <w:rsid w:val="007C5500"/>
    <w:rsid w:val="007C75C8"/>
    <w:rsid w:val="007E1AEE"/>
    <w:rsid w:val="007E29D8"/>
    <w:rsid w:val="007E3649"/>
    <w:rsid w:val="007E4751"/>
    <w:rsid w:val="007E49A4"/>
    <w:rsid w:val="007E600C"/>
    <w:rsid w:val="007E6DE0"/>
    <w:rsid w:val="007E741F"/>
    <w:rsid w:val="007E7B01"/>
    <w:rsid w:val="007E7F47"/>
    <w:rsid w:val="007F1202"/>
    <w:rsid w:val="007F1796"/>
    <w:rsid w:val="007F18E6"/>
    <w:rsid w:val="007F323D"/>
    <w:rsid w:val="007F3A90"/>
    <w:rsid w:val="007F3FBF"/>
    <w:rsid w:val="007F4014"/>
    <w:rsid w:val="007F4195"/>
    <w:rsid w:val="007F5264"/>
    <w:rsid w:val="007F6317"/>
    <w:rsid w:val="00801C39"/>
    <w:rsid w:val="00802DC5"/>
    <w:rsid w:val="00803FB0"/>
    <w:rsid w:val="00806463"/>
    <w:rsid w:val="00812318"/>
    <w:rsid w:val="00812C8A"/>
    <w:rsid w:val="00812D84"/>
    <w:rsid w:val="0081551E"/>
    <w:rsid w:val="00816C0C"/>
    <w:rsid w:val="00820AA1"/>
    <w:rsid w:val="00824A78"/>
    <w:rsid w:val="00825443"/>
    <w:rsid w:val="00825808"/>
    <w:rsid w:val="008268E6"/>
    <w:rsid w:val="00826E58"/>
    <w:rsid w:val="008279E6"/>
    <w:rsid w:val="008316D2"/>
    <w:rsid w:val="00833199"/>
    <w:rsid w:val="0083485A"/>
    <w:rsid w:val="00834EBA"/>
    <w:rsid w:val="00835DB4"/>
    <w:rsid w:val="00840E3A"/>
    <w:rsid w:val="00840EF3"/>
    <w:rsid w:val="008442E0"/>
    <w:rsid w:val="008443CE"/>
    <w:rsid w:val="00845586"/>
    <w:rsid w:val="0085016A"/>
    <w:rsid w:val="0085154F"/>
    <w:rsid w:val="00851736"/>
    <w:rsid w:val="00852A88"/>
    <w:rsid w:val="008548BB"/>
    <w:rsid w:val="00854BF0"/>
    <w:rsid w:val="0085681A"/>
    <w:rsid w:val="00856FC4"/>
    <w:rsid w:val="00860798"/>
    <w:rsid w:val="008625C6"/>
    <w:rsid w:val="008647AF"/>
    <w:rsid w:val="00865D12"/>
    <w:rsid w:val="00865E7D"/>
    <w:rsid w:val="00870ED2"/>
    <w:rsid w:val="0087236D"/>
    <w:rsid w:val="00872E82"/>
    <w:rsid w:val="008730C6"/>
    <w:rsid w:val="008733C2"/>
    <w:rsid w:val="00873EEB"/>
    <w:rsid w:val="0087429C"/>
    <w:rsid w:val="00875813"/>
    <w:rsid w:val="00876679"/>
    <w:rsid w:val="008773D6"/>
    <w:rsid w:val="00880FC4"/>
    <w:rsid w:val="00881E2E"/>
    <w:rsid w:val="00882944"/>
    <w:rsid w:val="0088513A"/>
    <w:rsid w:val="008864A3"/>
    <w:rsid w:val="00886E4C"/>
    <w:rsid w:val="0088705E"/>
    <w:rsid w:val="008872AC"/>
    <w:rsid w:val="0089159D"/>
    <w:rsid w:val="00892F32"/>
    <w:rsid w:val="008935DA"/>
    <w:rsid w:val="008952FF"/>
    <w:rsid w:val="00896B03"/>
    <w:rsid w:val="008A0C99"/>
    <w:rsid w:val="008A21D5"/>
    <w:rsid w:val="008A4036"/>
    <w:rsid w:val="008A455C"/>
    <w:rsid w:val="008A5257"/>
    <w:rsid w:val="008A5AA8"/>
    <w:rsid w:val="008A6595"/>
    <w:rsid w:val="008B009A"/>
    <w:rsid w:val="008B164D"/>
    <w:rsid w:val="008B38CC"/>
    <w:rsid w:val="008B57E4"/>
    <w:rsid w:val="008B66AA"/>
    <w:rsid w:val="008C1037"/>
    <w:rsid w:val="008C6D49"/>
    <w:rsid w:val="008C7FA3"/>
    <w:rsid w:val="008D0562"/>
    <w:rsid w:val="008D2225"/>
    <w:rsid w:val="008D2456"/>
    <w:rsid w:val="008D2F22"/>
    <w:rsid w:val="008D44E3"/>
    <w:rsid w:val="008D462B"/>
    <w:rsid w:val="008D564A"/>
    <w:rsid w:val="008D6A0D"/>
    <w:rsid w:val="008D6B01"/>
    <w:rsid w:val="008D7221"/>
    <w:rsid w:val="008D7281"/>
    <w:rsid w:val="008D75EF"/>
    <w:rsid w:val="008D7C7D"/>
    <w:rsid w:val="008E0CA7"/>
    <w:rsid w:val="008E1E96"/>
    <w:rsid w:val="008E31AA"/>
    <w:rsid w:val="008E410E"/>
    <w:rsid w:val="008E527F"/>
    <w:rsid w:val="008F2D85"/>
    <w:rsid w:val="008F2D9B"/>
    <w:rsid w:val="008F3432"/>
    <w:rsid w:val="008F3C58"/>
    <w:rsid w:val="008F567C"/>
    <w:rsid w:val="008F5EDA"/>
    <w:rsid w:val="00901389"/>
    <w:rsid w:val="009017C3"/>
    <w:rsid w:val="00903DB6"/>
    <w:rsid w:val="00905448"/>
    <w:rsid w:val="0090672B"/>
    <w:rsid w:val="00912305"/>
    <w:rsid w:val="00913B1C"/>
    <w:rsid w:val="00917445"/>
    <w:rsid w:val="00917FF8"/>
    <w:rsid w:val="00921318"/>
    <w:rsid w:val="009216BC"/>
    <w:rsid w:val="00921C1A"/>
    <w:rsid w:val="00923170"/>
    <w:rsid w:val="00924264"/>
    <w:rsid w:val="009261B9"/>
    <w:rsid w:val="009309E0"/>
    <w:rsid w:val="00930C4A"/>
    <w:rsid w:val="009322A3"/>
    <w:rsid w:val="009324E5"/>
    <w:rsid w:val="00932E6D"/>
    <w:rsid w:val="00933013"/>
    <w:rsid w:val="009331D5"/>
    <w:rsid w:val="009340FC"/>
    <w:rsid w:val="00934203"/>
    <w:rsid w:val="009342F5"/>
    <w:rsid w:val="00934A15"/>
    <w:rsid w:val="009358F1"/>
    <w:rsid w:val="00935EE9"/>
    <w:rsid w:val="009373F9"/>
    <w:rsid w:val="00940049"/>
    <w:rsid w:val="00941379"/>
    <w:rsid w:val="00941763"/>
    <w:rsid w:val="0094178B"/>
    <w:rsid w:val="00943AF3"/>
    <w:rsid w:val="0094612C"/>
    <w:rsid w:val="009462FA"/>
    <w:rsid w:val="00947B18"/>
    <w:rsid w:val="00950366"/>
    <w:rsid w:val="00950E35"/>
    <w:rsid w:val="00951545"/>
    <w:rsid w:val="00952D72"/>
    <w:rsid w:val="009531CD"/>
    <w:rsid w:val="00954552"/>
    <w:rsid w:val="00957B94"/>
    <w:rsid w:val="00960865"/>
    <w:rsid w:val="009628B0"/>
    <w:rsid w:val="00963000"/>
    <w:rsid w:val="00963B76"/>
    <w:rsid w:val="00964532"/>
    <w:rsid w:val="00964E71"/>
    <w:rsid w:val="00970193"/>
    <w:rsid w:val="00970C0E"/>
    <w:rsid w:val="00971392"/>
    <w:rsid w:val="0097179D"/>
    <w:rsid w:val="00972C7B"/>
    <w:rsid w:val="009745D5"/>
    <w:rsid w:val="00974A8B"/>
    <w:rsid w:val="00977810"/>
    <w:rsid w:val="0098095F"/>
    <w:rsid w:val="00981660"/>
    <w:rsid w:val="009831A4"/>
    <w:rsid w:val="00984514"/>
    <w:rsid w:val="009845E7"/>
    <w:rsid w:val="00984D3D"/>
    <w:rsid w:val="009854CC"/>
    <w:rsid w:val="00986678"/>
    <w:rsid w:val="00986CF4"/>
    <w:rsid w:val="00986F91"/>
    <w:rsid w:val="00987757"/>
    <w:rsid w:val="0099062B"/>
    <w:rsid w:val="009918A0"/>
    <w:rsid w:val="0099293C"/>
    <w:rsid w:val="00993927"/>
    <w:rsid w:val="0099491E"/>
    <w:rsid w:val="00995ACF"/>
    <w:rsid w:val="0099735D"/>
    <w:rsid w:val="009A089B"/>
    <w:rsid w:val="009A189E"/>
    <w:rsid w:val="009A19D3"/>
    <w:rsid w:val="009A4302"/>
    <w:rsid w:val="009A5EBA"/>
    <w:rsid w:val="009A6275"/>
    <w:rsid w:val="009A69CB"/>
    <w:rsid w:val="009B02A8"/>
    <w:rsid w:val="009B171B"/>
    <w:rsid w:val="009B29FF"/>
    <w:rsid w:val="009B3FAA"/>
    <w:rsid w:val="009B666A"/>
    <w:rsid w:val="009C0086"/>
    <w:rsid w:val="009C01DA"/>
    <w:rsid w:val="009C0817"/>
    <w:rsid w:val="009C240F"/>
    <w:rsid w:val="009C3780"/>
    <w:rsid w:val="009D2C10"/>
    <w:rsid w:val="009D2D25"/>
    <w:rsid w:val="009D3127"/>
    <w:rsid w:val="009E2F65"/>
    <w:rsid w:val="009E3C28"/>
    <w:rsid w:val="009E5013"/>
    <w:rsid w:val="009E5E1E"/>
    <w:rsid w:val="009E6531"/>
    <w:rsid w:val="009F2917"/>
    <w:rsid w:val="009F4F1A"/>
    <w:rsid w:val="009F599C"/>
    <w:rsid w:val="009F5CD4"/>
    <w:rsid w:val="009F720C"/>
    <w:rsid w:val="009F7C5D"/>
    <w:rsid w:val="00A02BCA"/>
    <w:rsid w:val="00A02C7E"/>
    <w:rsid w:val="00A03E00"/>
    <w:rsid w:val="00A04193"/>
    <w:rsid w:val="00A10020"/>
    <w:rsid w:val="00A13F5C"/>
    <w:rsid w:val="00A13FC2"/>
    <w:rsid w:val="00A17774"/>
    <w:rsid w:val="00A214B1"/>
    <w:rsid w:val="00A237B8"/>
    <w:rsid w:val="00A23FFE"/>
    <w:rsid w:val="00A311B1"/>
    <w:rsid w:val="00A321BE"/>
    <w:rsid w:val="00A4041C"/>
    <w:rsid w:val="00A40751"/>
    <w:rsid w:val="00A4094B"/>
    <w:rsid w:val="00A4124D"/>
    <w:rsid w:val="00A418B5"/>
    <w:rsid w:val="00A424AA"/>
    <w:rsid w:val="00A45EFE"/>
    <w:rsid w:val="00A4723A"/>
    <w:rsid w:val="00A47855"/>
    <w:rsid w:val="00A54446"/>
    <w:rsid w:val="00A545F6"/>
    <w:rsid w:val="00A549B8"/>
    <w:rsid w:val="00A55D94"/>
    <w:rsid w:val="00A57482"/>
    <w:rsid w:val="00A578AD"/>
    <w:rsid w:val="00A578FB"/>
    <w:rsid w:val="00A62144"/>
    <w:rsid w:val="00A623E3"/>
    <w:rsid w:val="00A62E48"/>
    <w:rsid w:val="00A63B00"/>
    <w:rsid w:val="00A64413"/>
    <w:rsid w:val="00A644C6"/>
    <w:rsid w:val="00A71DB6"/>
    <w:rsid w:val="00A72CB2"/>
    <w:rsid w:val="00A72CF1"/>
    <w:rsid w:val="00A743B0"/>
    <w:rsid w:val="00A743F5"/>
    <w:rsid w:val="00A76729"/>
    <w:rsid w:val="00A76D3F"/>
    <w:rsid w:val="00A77197"/>
    <w:rsid w:val="00A77DE0"/>
    <w:rsid w:val="00A80E59"/>
    <w:rsid w:val="00A812C3"/>
    <w:rsid w:val="00A81C52"/>
    <w:rsid w:val="00A84803"/>
    <w:rsid w:val="00A863A4"/>
    <w:rsid w:val="00A9362F"/>
    <w:rsid w:val="00A93F65"/>
    <w:rsid w:val="00A976D7"/>
    <w:rsid w:val="00AA0CD1"/>
    <w:rsid w:val="00AA1033"/>
    <w:rsid w:val="00AA145B"/>
    <w:rsid w:val="00AA2366"/>
    <w:rsid w:val="00AA35C8"/>
    <w:rsid w:val="00AA513F"/>
    <w:rsid w:val="00AA56B3"/>
    <w:rsid w:val="00AA6164"/>
    <w:rsid w:val="00AA64F8"/>
    <w:rsid w:val="00AA729F"/>
    <w:rsid w:val="00AA73D9"/>
    <w:rsid w:val="00AA7591"/>
    <w:rsid w:val="00AA7AA2"/>
    <w:rsid w:val="00AA7EAF"/>
    <w:rsid w:val="00AB1030"/>
    <w:rsid w:val="00AB12F6"/>
    <w:rsid w:val="00AB17DA"/>
    <w:rsid w:val="00AB220E"/>
    <w:rsid w:val="00AB392B"/>
    <w:rsid w:val="00AB60E5"/>
    <w:rsid w:val="00AB6297"/>
    <w:rsid w:val="00AB638F"/>
    <w:rsid w:val="00AC06C2"/>
    <w:rsid w:val="00AC0BAD"/>
    <w:rsid w:val="00AC200A"/>
    <w:rsid w:val="00AC514F"/>
    <w:rsid w:val="00AC59A8"/>
    <w:rsid w:val="00AC613D"/>
    <w:rsid w:val="00AC63CC"/>
    <w:rsid w:val="00AC7325"/>
    <w:rsid w:val="00AD210A"/>
    <w:rsid w:val="00AD3447"/>
    <w:rsid w:val="00AD478E"/>
    <w:rsid w:val="00AD505D"/>
    <w:rsid w:val="00AD738B"/>
    <w:rsid w:val="00AD7AFF"/>
    <w:rsid w:val="00AD7DF0"/>
    <w:rsid w:val="00AE0157"/>
    <w:rsid w:val="00AE0CBF"/>
    <w:rsid w:val="00AE124A"/>
    <w:rsid w:val="00AE6C01"/>
    <w:rsid w:val="00AF1228"/>
    <w:rsid w:val="00AF478C"/>
    <w:rsid w:val="00AF5886"/>
    <w:rsid w:val="00AF59AC"/>
    <w:rsid w:val="00AF7558"/>
    <w:rsid w:val="00B0164C"/>
    <w:rsid w:val="00B01BCD"/>
    <w:rsid w:val="00B01DFA"/>
    <w:rsid w:val="00B02B59"/>
    <w:rsid w:val="00B05F22"/>
    <w:rsid w:val="00B06726"/>
    <w:rsid w:val="00B07985"/>
    <w:rsid w:val="00B104C3"/>
    <w:rsid w:val="00B107B4"/>
    <w:rsid w:val="00B11CEF"/>
    <w:rsid w:val="00B135A6"/>
    <w:rsid w:val="00B13A78"/>
    <w:rsid w:val="00B16AF1"/>
    <w:rsid w:val="00B216F1"/>
    <w:rsid w:val="00B2199E"/>
    <w:rsid w:val="00B23194"/>
    <w:rsid w:val="00B242B7"/>
    <w:rsid w:val="00B272EB"/>
    <w:rsid w:val="00B306D7"/>
    <w:rsid w:val="00B319E2"/>
    <w:rsid w:val="00B3241D"/>
    <w:rsid w:val="00B32B4C"/>
    <w:rsid w:val="00B37BA4"/>
    <w:rsid w:val="00B43576"/>
    <w:rsid w:val="00B4430B"/>
    <w:rsid w:val="00B5135E"/>
    <w:rsid w:val="00B55343"/>
    <w:rsid w:val="00B559BE"/>
    <w:rsid w:val="00B5685D"/>
    <w:rsid w:val="00B5686E"/>
    <w:rsid w:val="00B56C43"/>
    <w:rsid w:val="00B57E9E"/>
    <w:rsid w:val="00B6037D"/>
    <w:rsid w:val="00B60506"/>
    <w:rsid w:val="00B61AC7"/>
    <w:rsid w:val="00B61D75"/>
    <w:rsid w:val="00B62C79"/>
    <w:rsid w:val="00B6401D"/>
    <w:rsid w:val="00B7137B"/>
    <w:rsid w:val="00B72343"/>
    <w:rsid w:val="00B7300D"/>
    <w:rsid w:val="00B73A7F"/>
    <w:rsid w:val="00B7477C"/>
    <w:rsid w:val="00B75F79"/>
    <w:rsid w:val="00B764DD"/>
    <w:rsid w:val="00B7697E"/>
    <w:rsid w:val="00B77795"/>
    <w:rsid w:val="00B80CC2"/>
    <w:rsid w:val="00B8154B"/>
    <w:rsid w:val="00B81C62"/>
    <w:rsid w:val="00B81EC7"/>
    <w:rsid w:val="00B86865"/>
    <w:rsid w:val="00B868AF"/>
    <w:rsid w:val="00B90B7C"/>
    <w:rsid w:val="00B90CB3"/>
    <w:rsid w:val="00B91194"/>
    <w:rsid w:val="00B92186"/>
    <w:rsid w:val="00B971CA"/>
    <w:rsid w:val="00B97B27"/>
    <w:rsid w:val="00BA22A7"/>
    <w:rsid w:val="00BA4DC6"/>
    <w:rsid w:val="00BA515E"/>
    <w:rsid w:val="00BA556F"/>
    <w:rsid w:val="00BA6D73"/>
    <w:rsid w:val="00BA7158"/>
    <w:rsid w:val="00BB1372"/>
    <w:rsid w:val="00BB2F8B"/>
    <w:rsid w:val="00BB3A91"/>
    <w:rsid w:val="00BB3D30"/>
    <w:rsid w:val="00BB46FA"/>
    <w:rsid w:val="00BB4DF9"/>
    <w:rsid w:val="00BB6ECB"/>
    <w:rsid w:val="00BB73A5"/>
    <w:rsid w:val="00BC4B53"/>
    <w:rsid w:val="00BC71DF"/>
    <w:rsid w:val="00BC7441"/>
    <w:rsid w:val="00BD0999"/>
    <w:rsid w:val="00BD24B5"/>
    <w:rsid w:val="00BD337F"/>
    <w:rsid w:val="00BD550D"/>
    <w:rsid w:val="00BD6327"/>
    <w:rsid w:val="00BD67CB"/>
    <w:rsid w:val="00BE10B9"/>
    <w:rsid w:val="00BE46D5"/>
    <w:rsid w:val="00BE4E3F"/>
    <w:rsid w:val="00BE5533"/>
    <w:rsid w:val="00BF03EB"/>
    <w:rsid w:val="00BF3B6F"/>
    <w:rsid w:val="00BF4C91"/>
    <w:rsid w:val="00BF5743"/>
    <w:rsid w:val="00BF7842"/>
    <w:rsid w:val="00C00C17"/>
    <w:rsid w:val="00C0284F"/>
    <w:rsid w:val="00C04F8D"/>
    <w:rsid w:val="00C061AE"/>
    <w:rsid w:val="00C06859"/>
    <w:rsid w:val="00C102FA"/>
    <w:rsid w:val="00C118A8"/>
    <w:rsid w:val="00C11CF7"/>
    <w:rsid w:val="00C12477"/>
    <w:rsid w:val="00C13585"/>
    <w:rsid w:val="00C1704A"/>
    <w:rsid w:val="00C17129"/>
    <w:rsid w:val="00C22616"/>
    <w:rsid w:val="00C22F7F"/>
    <w:rsid w:val="00C234F7"/>
    <w:rsid w:val="00C25205"/>
    <w:rsid w:val="00C26703"/>
    <w:rsid w:val="00C30E84"/>
    <w:rsid w:val="00C328DF"/>
    <w:rsid w:val="00C334DF"/>
    <w:rsid w:val="00C3421F"/>
    <w:rsid w:val="00C35ADA"/>
    <w:rsid w:val="00C37362"/>
    <w:rsid w:val="00C37BDC"/>
    <w:rsid w:val="00C403BE"/>
    <w:rsid w:val="00C406F6"/>
    <w:rsid w:val="00C4070E"/>
    <w:rsid w:val="00C40CFA"/>
    <w:rsid w:val="00C42CA0"/>
    <w:rsid w:val="00C442AF"/>
    <w:rsid w:val="00C461BA"/>
    <w:rsid w:val="00C476D3"/>
    <w:rsid w:val="00C47FE3"/>
    <w:rsid w:val="00C509FB"/>
    <w:rsid w:val="00C50BB2"/>
    <w:rsid w:val="00C516D2"/>
    <w:rsid w:val="00C51BE0"/>
    <w:rsid w:val="00C52D0A"/>
    <w:rsid w:val="00C53166"/>
    <w:rsid w:val="00C53419"/>
    <w:rsid w:val="00C558C4"/>
    <w:rsid w:val="00C610DE"/>
    <w:rsid w:val="00C62A6A"/>
    <w:rsid w:val="00C62C2D"/>
    <w:rsid w:val="00C632C2"/>
    <w:rsid w:val="00C63486"/>
    <w:rsid w:val="00C662A3"/>
    <w:rsid w:val="00C6636C"/>
    <w:rsid w:val="00C67D75"/>
    <w:rsid w:val="00C67FAF"/>
    <w:rsid w:val="00C71DBC"/>
    <w:rsid w:val="00C76DE4"/>
    <w:rsid w:val="00C81237"/>
    <w:rsid w:val="00C83AEF"/>
    <w:rsid w:val="00C84C87"/>
    <w:rsid w:val="00C85579"/>
    <w:rsid w:val="00C86317"/>
    <w:rsid w:val="00C86E00"/>
    <w:rsid w:val="00C92812"/>
    <w:rsid w:val="00C950CB"/>
    <w:rsid w:val="00C952CA"/>
    <w:rsid w:val="00C95F7C"/>
    <w:rsid w:val="00C9634A"/>
    <w:rsid w:val="00C974F4"/>
    <w:rsid w:val="00CA1BA1"/>
    <w:rsid w:val="00CA216F"/>
    <w:rsid w:val="00CA4942"/>
    <w:rsid w:val="00CA7364"/>
    <w:rsid w:val="00CB1346"/>
    <w:rsid w:val="00CB316A"/>
    <w:rsid w:val="00CB472A"/>
    <w:rsid w:val="00CB6010"/>
    <w:rsid w:val="00CB7300"/>
    <w:rsid w:val="00CB7634"/>
    <w:rsid w:val="00CC0AE1"/>
    <w:rsid w:val="00CC2A25"/>
    <w:rsid w:val="00CC3598"/>
    <w:rsid w:val="00CC4B7C"/>
    <w:rsid w:val="00CC721F"/>
    <w:rsid w:val="00CC767C"/>
    <w:rsid w:val="00CC7B1F"/>
    <w:rsid w:val="00CD05AF"/>
    <w:rsid w:val="00CD1D80"/>
    <w:rsid w:val="00CD3F48"/>
    <w:rsid w:val="00CD4102"/>
    <w:rsid w:val="00CD4DA2"/>
    <w:rsid w:val="00CD6E66"/>
    <w:rsid w:val="00CD6FF4"/>
    <w:rsid w:val="00CE0641"/>
    <w:rsid w:val="00CE0A89"/>
    <w:rsid w:val="00CE21DE"/>
    <w:rsid w:val="00CE2DF8"/>
    <w:rsid w:val="00CE3408"/>
    <w:rsid w:val="00CE48A4"/>
    <w:rsid w:val="00CE55AA"/>
    <w:rsid w:val="00CE614B"/>
    <w:rsid w:val="00CE61CD"/>
    <w:rsid w:val="00CF0AD6"/>
    <w:rsid w:val="00CF15C4"/>
    <w:rsid w:val="00CF2636"/>
    <w:rsid w:val="00CF5381"/>
    <w:rsid w:val="00CF5AFD"/>
    <w:rsid w:val="00CF5B92"/>
    <w:rsid w:val="00CF5D0B"/>
    <w:rsid w:val="00CF6F48"/>
    <w:rsid w:val="00CF71A0"/>
    <w:rsid w:val="00CF760B"/>
    <w:rsid w:val="00CF7DD0"/>
    <w:rsid w:val="00D00D8B"/>
    <w:rsid w:val="00D03AEF"/>
    <w:rsid w:val="00D058E5"/>
    <w:rsid w:val="00D0630B"/>
    <w:rsid w:val="00D06D8A"/>
    <w:rsid w:val="00D07133"/>
    <w:rsid w:val="00D11EB7"/>
    <w:rsid w:val="00D12C8E"/>
    <w:rsid w:val="00D1423D"/>
    <w:rsid w:val="00D15341"/>
    <w:rsid w:val="00D16F3E"/>
    <w:rsid w:val="00D17293"/>
    <w:rsid w:val="00D17C47"/>
    <w:rsid w:val="00D200B4"/>
    <w:rsid w:val="00D2085D"/>
    <w:rsid w:val="00D22002"/>
    <w:rsid w:val="00D2342B"/>
    <w:rsid w:val="00D24CB1"/>
    <w:rsid w:val="00D2558F"/>
    <w:rsid w:val="00D26CE6"/>
    <w:rsid w:val="00D2747E"/>
    <w:rsid w:val="00D30887"/>
    <w:rsid w:val="00D308AC"/>
    <w:rsid w:val="00D314D5"/>
    <w:rsid w:val="00D316BC"/>
    <w:rsid w:val="00D31ED3"/>
    <w:rsid w:val="00D324C7"/>
    <w:rsid w:val="00D32CBD"/>
    <w:rsid w:val="00D3411D"/>
    <w:rsid w:val="00D37675"/>
    <w:rsid w:val="00D4032F"/>
    <w:rsid w:val="00D41ACD"/>
    <w:rsid w:val="00D41C36"/>
    <w:rsid w:val="00D41CC8"/>
    <w:rsid w:val="00D428D3"/>
    <w:rsid w:val="00D42E2F"/>
    <w:rsid w:val="00D441FD"/>
    <w:rsid w:val="00D44205"/>
    <w:rsid w:val="00D4455B"/>
    <w:rsid w:val="00D5113E"/>
    <w:rsid w:val="00D51B4C"/>
    <w:rsid w:val="00D52F19"/>
    <w:rsid w:val="00D5388D"/>
    <w:rsid w:val="00D54514"/>
    <w:rsid w:val="00D566CF"/>
    <w:rsid w:val="00D60249"/>
    <w:rsid w:val="00D628A6"/>
    <w:rsid w:val="00D646CE"/>
    <w:rsid w:val="00D653F9"/>
    <w:rsid w:val="00D657EC"/>
    <w:rsid w:val="00D667A4"/>
    <w:rsid w:val="00D701EA"/>
    <w:rsid w:val="00D7210B"/>
    <w:rsid w:val="00D726DC"/>
    <w:rsid w:val="00D73F28"/>
    <w:rsid w:val="00D75BC9"/>
    <w:rsid w:val="00D75E7E"/>
    <w:rsid w:val="00D768DF"/>
    <w:rsid w:val="00D769E5"/>
    <w:rsid w:val="00D778BC"/>
    <w:rsid w:val="00D80978"/>
    <w:rsid w:val="00D80D83"/>
    <w:rsid w:val="00D81880"/>
    <w:rsid w:val="00D81A22"/>
    <w:rsid w:val="00D82383"/>
    <w:rsid w:val="00D825BD"/>
    <w:rsid w:val="00D83FEC"/>
    <w:rsid w:val="00D8751F"/>
    <w:rsid w:val="00D925CB"/>
    <w:rsid w:val="00D93A01"/>
    <w:rsid w:val="00D94325"/>
    <w:rsid w:val="00D94C72"/>
    <w:rsid w:val="00D952D1"/>
    <w:rsid w:val="00D95335"/>
    <w:rsid w:val="00DA0224"/>
    <w:rsid w:val="00DA0668"/>
    <w:rsid w:val="00DA3F99"/>
    <w:rsid w:val="00DA50DA"/>
    <w:rsid w:val="00DB0D8B"/>
    <w:rsid w:val="00DB1209"/>
    <w:rsid w:val="00DB2283"/>
    <w:rsid w:val="00DB40FA"/>
    <w:rsid w:val="00DB65F7"/>
    <w:rsid w:val="00DB688F"/>
    <w:rsid w:val="00DB7082"/>
    <w:rsid w:val="00DC20AB"/>
    <w:rsid w:val="00DC3C7C"/>
    <w:rsid w:val="00DC5607"/>
    <w:rsid w:val="00DD1CDA"/>
    <w:rsid w:val="00DD2E19"/>
    <w:rsid w:val="00DD2FD4"/>
    <w:rsid w:val="00DD7E2A"/>
    <w:rsid w:val="00DE1534"/>
    <w:rsid w:val="00DE20DE"/>
    <w:rsid w:val="00DE2328"/>
    <w:rsid w:val="00DE6766"/>
    <w:rsid w:val="00DF2A5B"/>
    <w:rsid w:val="00DF3C08"/>
    <w:rsid w:val="00DF41EA"/>
    <w:rsid w:val="00DF4516"/>
    <w:rsid w:val="00DF72C6"/>
    <w:rsid w:val="00E011AB"/>
    <w:rsid w:val="00E029CE"/>
    <w:rsid w:val="00E02A66"/>
    <w:rsid w:val="00E03316"/>
    <w:rsid w:val="00E046E5"/>
    <w:rsid w:val="00E05015"/>
    <w:rsid w:val="00E06979"/>
    <w:rsid w:val="00E1365C"/>
    <w:rsid w:val="00E14571"/>
    <w:rsid w:val="00E1725C"/>
    <w:rsid w:val="00E23085"/>
    <w:rsid w:val="00E30A3E"/>
    <w:rsid w:val="00E314F7"/>
    <w:rsid w:val="00E31AA1"/>
    <w:rsid w:val="00E32766"/>
    <w:rsid w:val="00E33C95"/>
    <w:rsid w:val="00E35D82"/>
    <w:rsid w:val="00E36259"/>
    <w:rsid w:val="00E36D69"/>
    <w:rsid w:val="00E37599"/>
    <w:rsid w:val="00E3765D"/>
    <w:rsid w:val="00E37E1D"/>
    <w:rsid w:val="00E403E7"/>
    <w:rsid w:val="00E42496"/>
    <w:rsid w:val="00E426E9"/>
    <w:rsid w:val="00E438CA"/>
    <w:rsid w:val="00E43B65"/>
    <w:rsid w:val="00E43CE7"/>
    <w:rsid w:val="00E44AF6"/>
    <w:rsid w:val="00E5072A"/>
    <w:rsid w:val="00E5350E"/>
    <w:rsid w:val="00E542F3"/>
    <w:rsid w:val="00E56C7F"/>
    <w:rsid w:val="00E56D2D"/>
    <w:rsid w:val="00E600DA"/>
    <w:rsid w:val="00E600EB"/>
    <w:rsid w:val="00E62016"/>
    <w:rsid w:val="00E62E52"/>
    <w:rsid w:val="00E70302"/>
    <w:rsid w:val="00E726C4"/>
    <w:rsid w:val="00E7395B"/>
    <w:rsid w:val="00E778C1"/>
    <w:rsid w:val="00E77CC2"/>
    <w:rsid w:val="00E80B18"/>
    <w:rsid w:val="00E82405"/>
    <w:rsid w:val="00E83DA9"/>
    <w:rsid w:val="00E85591"/>
    <w:rsid w:val="00E86FD2"/>
    <w:rsid w:val="00E9553B"/>
    <w:rsid w:val="00E95772"/>
    <w:rsid w:val="00E96A96"/>
    <w:rsid w:val="00E96F69"/>
    <w:rsid w:val="00E97468"/>
    <w:rsid w:val="00EA38D3"/>
    <w:rsid w:val="00EA3D48"/>
    <w:rsid w:val="00EA48E0"/>
    <w:rsid w:val="00EA5968"/>
    <w:rsid w:val="00EB1478"/>
    <w:rsid w:val="00EB2904"/>
    <w:rsid w:val="00EB42D4"/>
    <w:rsid w:val="00EB5936"/>
    <w:rsid w:val="00EC154B"/>
    <w:rsid w:val="00EC2C26"/>
    <w:rsid w:val="00EC3090"/>
    <w:rsid w:val="00EC3360"/>
    <w:rsid w:val="00EC36DD"/>
    <w:rsid w:val="00EC58FA"/>
    <w:rsid w:val="00EC5964"/>
    <w:rsid w:val="00ED026B"/>
    <w:rsid w:val="00ED0436"/>
    <w:rsid w:val="00ED0923"/>
    <w:rsid w:val="00ED0AA1"/>
    <w:rsid w:val="00ED0D61"/>
    <w:rsid w:val="00ED302E"/>
    <w:rsid w:val="00ED3EDA"/>
    <w:rsid w:val="00ED468E"/>
    <w:rsid w:val="00ED5040"/>
    <w:rsid w:val="00ED5407"/>
    <w:rsid w:val="00ED5B70"/>
    <w:rsid w:val="00ED6402"/>
    <w:rsid w:val="00ED790F"/>
    <w:rsid w:val="00EE01F0"/>
    <w:rsid w:val="00EE0769"/>
    <w:rsid w:val="00EE348E"/>
    <w:rsid w:val="00EE3932"/>
    <w:rsid w:val="00EE3ACE"/>
    <w:rsid w:val="00EE4444"/>
    <w:rsid w:val="00EE4BD3"/>
    <w:rsid w:val="00EE77DE"/>
    <w:rsid w:val="00EF0670"/>
    <w:rsid w:val="00EF14CC"/>
    <w:rsid w:val="00EF4AE1"/>
    <w:rsid w:val="00EF5246"/>
    <w:rsid w:val="00EF5F3B"/>
    <w:rsid w:val="00EF69D8"/>
    <w:rsid w:val="00EF7A43"/>
    <w:rsid w:val="00F00CD7"/>
    <w:rsid w:val="00F019C8"/>
    <w:rsid w:val="00F01A76"/>
    <w:rsid w:val="00F03E90"/>
    <w:rsid w:val="00F075B4"/>
    <w:rsid w:val="00F07E5D"/>
    <w:rsid w:val="00F07F38"/>
    <w:rsid w:val="00F13305"/>
    <w:rsid w:val="00F13F6C"/>
    <w:rsid w:val="00F14343"/>
    <w:rsid w:val="00F14440"/>
    <w:rsid w:val="00F1586F"/>
    <w:rsid w:val="00F16313"/>
    <w:rsid w:val="00F20077"/>
    <w:rsid w:val="00F221C5"/>
    <w:rsid w:val="00F22261"/>
    <w:rsid w:val="00F23BEA"/>
    <w:rsid w:val="00F27F06"/>
    <w:rsid w:val="00F3010C"/>
    <w:rsid w:val="00F30E14"/>
    <w:rsid w:val="00F324B6"/>
    <w:rsid w:val="00F32C57"/>
    <w:rsid w:val="00F33B35"/>
    <w:rsid w:val="00F33F57"/>
    <w:rsid w:val="00F3410E"/>
    <w:rsid w:val="00F36239"/>
    <w:rsid w:val="00F3706E"/>
    <w:rsid w:val="00F37654"/>
    <w:rsid w:val="00F41253"/>
    <w:rsid w:val="00F4266E"/>
    <w:rsid w:val="00F4269B"/>
    <w:rsid w:val="00F43E2E"/>
    <w:rsid w:val="00F45346"/>
    <w:rsid w:val="00F455F9"/>
    <w:rsid w:val="00F464C4"/>
    <w:rsid w:val="00F46EF5"/>
    <w:rsid w:val="00F51DD5"/>
    <w:rsid w:val="00F539D4"/>
    <w:rsid w:val="00F567EC"/>
    <w:rsid w:val="00F61354"/>
    <w:rsid w:val="00F6170C"/>
    <w:rsid w:val="00F65DDF"/>
    <w:rsid w:val="00F66EC1"/>
    <w:rsid w:val="00F70276"/>
    <w:rsid w:val="00F70765"/>
    <w:rsid w:val="00F709A1"/>
    <w:rsid w:val="00F71127"/>
    <w:rsid w:val="00F71F94"/>
    <w:rsid w:val="00F73597"/>
    <w:rsid w:val="00F7366B"/>
    <w:rsid w:val="00F73AD4"/>
    <w:rsid w:val="00F74DD8"/>
    <w:rsid w:val="00F74FBE"/>
    <w:rsid w:val="00F75E88"/>
    <w:rsid w:val="00F763B9"/>
    <w:rsid w:val="00F80714"/>
    <w:rsid w:val="00F81865"/>
    <w:rsid w:val="00F821EE"/>
    <w:rsid w:val="00F8271C"/>
    <w:rsid w:val="00F83DC5"/>
    <w:rsid w:val="00F86EA7"/>
    <w:rsid w:val="00F86FC7"/>
    <w:rsid w:val="00F878BA"/>
    <w:rsid w:val="00F90639"/>
    <w:rsid w:val="00F90AF9"/>
    <w:rsid w:val="00F916F1"/>
    <w:rsid w:val="00F91B2C"/>
    <w:rsid w:val="00F95761"/>
    <w:rsid w:val="00F957C0"/>
    <w:rsid w:val="00F958FE"/>
    <w:rsid w:val="00F95EC7"/>
    <w:rsid w:val="00FA16FC"/>
    <w:rsid w:val="00FA2449"/>
    <w:rsid w:val="00FA28A7"/>
    <w:rsid w:val="00FA2C60"/>
    <w:rsid w:val="00FA3069"/>
    <w:rsid w:val="00FA3D72"/>
    <w:rsid w:val="00FA56A6"/>
    <w:rsid w:val="00FA5E1C"/>
    <w:rsid w:val="00FA6924"/>
    <w:rsid w:val="00FA71C0"/>
    <w:rsid w:val="00FB181E"/>
    <w:rsid w:val="00FB260B"/>
    <w:rsid w:val="00FB3BC1"/>
    <w:rsid w:val="00FB3DF0"/>
    <w:rsid w:val="00FB4182"/>
    <w:rsid w:val="00FB566E"/>
    <w:rsid w:val="00FB5F7E"/>
    <w:rsid w:val="00FB6A37"/>
    <w:rsid w:val="00FC304D"/>
    <w:rsid w:val="00FC3294"/>
    <w:rsid w:val="00FC3DAC"/>
    <w:rsid w:val="00FC5B5B"/>
    <w:rsid w:val="00FD18B5"/>
    <w:rsid w:val="00FD77E8"/>
    <w:rsid w:val="00FE1456"/>
    <w:rsid w:val="00FE2E23"/>
    <w:rsid w:val="00FE3EB6"/>
    <w:rsid w:val="00FE408F"/>
    <w:rsid w:val="00FE6E6F"/>
    <w:rsid w:val="00FF30C3"/>
    <w:rsid w:val="00FF31DE"/>
    <w:rsid w:val="00FF3F22"/>
    <w:rsid w:val="00FF4E1B"/>
    <w:rsid w:val="00FF5B01"/>
    <w:rsid w:val="00FF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6B5E258"/>
  <w15:docId w15:val="{3D75CF10-B83C-4253-8082-502A5258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990"/>
    <w:pPr>
      <w:tabs>
        <w:tab w:val="left" w:pos="720"/>
        <w:tab w:val="left" w:pos="4176"/>
        <w:tab w:val="left" w:pos="5616"/>
        <w:tab w:val="left" w:pos="6336"/>
      </w:tabs>
      <w:spacing w:line="240" w:lineRule="atLeast"/>
    </w:pPr>
    <w:rPr>
      <w:rFonts w:asciiTheme="minorHAnsi" w:hAnsiTheme="minorHAnsi"/>
      <w:sz w:val="24"/>
    </w:rPr>
  </w:style>
  <w:style w:type="paragraph" w:styleId="Heading1">
    <w:name w:val="heading 1"/>
    <w:qFormat/>
    <w:rsid w:val="006B7990"/>
    <w:pPr>
      <w:tabs>
        <w:tab w:val="left" w:pos="720"/>
        <w:tab w:val="left" w:pos="1440"/>
      </w:tabs>
      <w:spacing w:line="240" w:lineRule="atLeast"/>
      <w:ind w:left="720" w:hanging="720"/>
      <w:jc w:val="center"/>
      <w:outlineLvl w:val="0"/>
    </w:pPr>
    <w:rPr>
      <w:rFonts w:asciiTheme="majorHAnsi" w:hAnsiTheme="majorHAnsi"/>
      <w:sz w:val="24"/>
    </w:rPr>
  </w:style>
  <w:style w:type="paragraph" w:styleId="Heading2">
    <w:name w:val="heading 2"/>
    <w:qFormat/>
    <w:pPr>
      <w:tabs>
        <w:tab w:val="left" w:pos="1440"/>
      </w:tabs>
      <w:spacing w:line="240" w:lineRule="atLeast"/>
      <w:ind w:left="1440" w:hanging="720"/>
      <w:outlineLvl w:val="1"/>
    </w:pPr>
    <w:rPr>
      <w:rFonts w:ascii="Courier" w:hAnsi="Courier"/>
      <w:sz w:val="24"/>
    </w:rPr>
  </w:style>
  <w:style w:type="paragraph" w:styleId="Heading3">
    <w:name w:val="heading 3"/>
    <w:qFormat/>
    <w:pPr>
      <w:tabs>
        <w:tab w:val="left" w:pos="2160"/>
      </w:tabs>
      <w:spacing w:line="240" w:lineRule="atLeast"/>
      <w:ind w:left="2160" w:hanging="720"/>
      <w:outlineLvl w:val="2"/>
    </w:pPr>
    <w:rPr>
      <w:rFonts w:ascii="Courier" w:hAnsi="Courier"/>
      <w:sz w:val="24"/>
    </w:rPr>
  </w:style>
  <w:style w:type="paragraph" w:styleId="Heading4">
    <w:name w:val="heading 4"/>
    <w:qFormat/>
    <w:pPr>
      <w:tabs>
        <w:tab w:val="left" w:pos="2880"/>
      </w:tabs>
      <w:spacing w:line="240" w:lineRule="atLeast"/>
      <w:ind w:left="2880" w:hanging="720"/>
      <w:outlineLvl w:val="3"/>
    </w:pPr>
    <w:rPr>
      <w:rFonts w:ascii="Courier" w:hAnsi="Courier"/>
      <w:sz w:val="24"/>
    </w:rPr>
  </w:style>
  <w:style w:type="paragraph" w:styleId="Heading5">
    <w:name w:val="heading 5"/>
    <w:qFormat/>
    <w:pPr>
      <w:tabs>
        <w:tab w:val="left" w:pos="3600"/>
      </w:tabs>
      <w:spacing w:line="240" w:lineRule="atLeast"/>
      <w:ind w:left="3600" w:hanging="720"/>
      <w:outlineLvl w:val="4"/>
    </w:pPr>
    <w:rPr>
      <w:rFonts w:ascii="Courier" w:hAnsi="Courier"/>
      <w:sz w:val="24"/>
    </w:rPr>
  </w:style>
  <w:style w:type="paragraph" w:styleId="Heading6">
    <w:name w:val="heading 6"/>
    <w:qFormat/>
    <w:pPr>
      <w:tabs>
        <w:tab w:val="left" w:pos="4320"/>
      </w:tabs>
      <w:spacing w:line="240" w:lineRule="atLeast"/>
      <w:ind w:left="4320" w:hanging="720"/>
      <w:outlineLvl w:val="5"/>
    </w:pPr>
    <w:rPr>
      <w:rFonts w:ascii="Courier" w:hAnsi="Courier"/>
      <w:sz w:val="24"/>
    </w:rPr>
  </w:style>
  <w:style w:type="paragraph" w:styleId="Heading7">
    <w:name w:val="heading 7"/>
    <w:qFormat/>
    <w:pPr>
      <w:tabs>
        <w:tab w:val="left" w:pos="5040"/>
      </w:tabs>
      <w:spacing w:line="240" w:lineRule="atLeast"/>
      <w:ind w:left="5040" w:hanging="720"/>
      <w:outlineLvl w:val="6"/>
    </w:pPr>
    <w:rPr>
      <w:rFonts w:ascii="Courier" w:hAnsi="Courier"/>
      <w:sz w:val="24"/>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pPr>
      <w:tabs>
        <w:tab w:val="right" w:leader="dot" w:pos="8640"/>
      </w:tabs>
      <w:spacing w:line="240" w:lineRule="atLeast"/>
      <w:ind w:left="1728" w:hanging="288"/>
    </w:pPr>
    <w:rPr>
      <w:rFonts w:ascii="Courier" w:hAnsi="Courier"/>
      <w:sz w:val="24"/>
    </w:rPr>
  </w:style>
  <w:style w:type="paragraph" w:styleId="TOC3">
    <w:name w:val="toc 3"/>
    <w:semiHidden/>
    <w:pPr>
      <w:tabs>
        <w:tab w:val="right" w:leader="dot" w:pos="8640"/>
      </w:tabs>
      <w:spacing w:line="240" w:lineRule="atLeast"/>
      <w:ind w:left="1440" w:hanging="288"/>
    </w:pPr>
    <w:rPr>
      <w:rFonts w:ascii="Courier" w:hAnsi="Courier"/>
      <w:sz w:val="24"/>
    </w:rPr>
  </w:style>
  <w:style w:type="paragraph" w:styleId="TOC2">
    <w:name w:val="toc 2"/>
    <w:semiHidden/>
    <w:pPr>
      <w:tabs>
        <w:tab w:val="right" w:leader="dot" w:pos="8640"/>
      </w:tabs>
      <w:spacing w:line="240" w:lineRule="atLeast"/>
      <w:ind w:left="864" w:hanging="288"/>
    </w:pPr>
    <w:rPr>
      <w:rFonts w:ascii="Courier" w:hAnsi="Courier"/>
      <w:sz w:val="24"/>
    </w:rPr>
  </w:style>
  <w:style w:type="paragraph" w:styleId="TOC1">
    <w:name w:val="toc 1"/>
    <w:semiHidden/>
    <w:pPr>
      <w:tabs>
        <w:tab w:val="right" w:leader="dot" w:pos="8640"/>
      </w:tabs>
      <w:spacing w:before="240" w:line="240" w:lineRule="atLeast"/>
      <w:ind w:left="288" w:hanging="288"/>
    </w:pPr>
    <w:rPr>
      <w:rFonts w:ascii="Courier" w:hAnsi="Courier"/>
      <w:sz w:val="24"/>
    </w:rPr>
  </w:style>
  <w:style w:type="paragraph" w:styleId="Footer">
    <w:name w:val="footer"/>
    <w:basedOn w:val="Normal"/>
    <w:pPr>
      <w:tabs>
        <w:tab w:val="clear" w:pos="720"/>
        <w:tab w:val="clear" w:pos="4176"/>
        <w:tab w:val="clear" w:pos="5616"/>
        <w:tab w:val="clear" w:pos="6336"/>
        <w:tab w:val="center" w:pos="4320"/>
        <w:tab w:val="right" w:pos="8640"/>
      </w:tabs>
    </w:pPr>
  </w:style>
  <w:style w:type="paragraph" w:styleId="FootnoteText">
    <w:name w:val="footnote text"/>
    <w:semiHidden/>
    <w:pPr>
      <w:spacing w:before="240" w:line="240" w:lineRule="atLeast"/>
      <w:ind w:firstLine="720"/>
    </w:pPr>
    <w:rPr>
      <w:rFonts w:ascii="Lucida Fax" w:hAnsi="Lucida Fax"/>
    </w:rPr>
  </w:style>
  <w:style w:type="paragraph" w:styleId="NormalIndent">
    <w:name w:val="Normal Indent"/>
    <w:basedOn w:val="Normal"/>
    <w:pPr>
      <w:ind w:left="720"/>
    </w:pPr>
  </w:style>
  <w:style w:type="paragraph" w:customStyle="1" w:styleId="CP">
    <w:name w:val="CP"/>
    <w:pPr>
      <w:tabs>
        <w:tab w:val="left" w:pos="1296"/>
        <w:tab w:val="left" w:pos="1872"/>
        <w:tab w:val="left" w:pos="5904"/>
        <w:tab w:val="left" w:pos="8064"/>
      </w:tabs>
      <w:spacing w:line="240" w:lineRule="atLeast"/>
      <w:ind w:left="8064" w:hanging="8064"/>
    </w:pPr>
    <w:rPr>
      <w:rFonts w:ascii="Courier" w:hAnsi="Courier"/>
      <w:sz w:val="24"/>
    </w:rPr>
  </w:style>
  <w:style w:type="paragraph" w:customStyle="1" w:styleId="T1">
    <w:name w:val="T1"/>
    <w:pPr>
      <w:spacing w:line="240" w:lineRule="atLeast"/>
      <w:ind w:left="720"/>
    </w:pPr>
    <w:rPr>
      <w:rFonts w:ascii="Courier" w:hAnsi="Courier"/>
      <w:sz w:val="24"/>
    </w:rPr>
  </w:style>
  <w:style w:type="paragraph" w:customStyle="1" w:styleId="T2">
    <w:name w:val="T2"/>
    <w:pPr>
      <w:spacing w:line="240" w:lineRule="atLeast"/>
      <w:ind w:left="1440"/>
    </w:pPr>
    <w:rPr>
      <w:rFonts w:ascii="Courier" w:hAnsi="Courier"/>
      <w:sz w:val="24"/>
    </w:rPr>
  </w:style>
  <w:style w:type="paragraph" w:customStyle="1" w:styleId="T3">
    <w:name w:val="T3"/>
    <w:pPr>
      <w:spacing w:line="240" w:lineRule="atLeast"/>
      <w:ind w:left="2160"/>
    </w:pPr>
    <w:rPr>
      <w:rFonts w:ascii="Courier" w:hAnsi="Courier"/>
      <w:sz w:val="24"/>
    </w:rPr>
  </w:style>
  <w:style w:type="paragraph" w:customStyle="1" w:styleId="T4">
    <w:name w:val="T4"/>
    <w:pPr>
      <w:spacing w:line="240" w:lineRule="atLeast"/>
      <w:ind w:left="2880"/>
    </w:pPr>
    <w:rPr>
      <w:rFonts w:ascii="Courier" w:hAnsi="Courier"/>
      <w:sz w:val="24"/>
    </w:rPr>
  </w:style>
  <w:style w:type="paragraph" w:customStyle="1" w:styleId="T5">
    <w:name w:val="T5"/>
    <w:pPr>
      <w:spacing w:line="240" w:lineRule="atLeast"/>
      <w:ind w:left="3600"/>
    </w:pPr>
    <w:rPr>
      <w:rFonts w:ascii="Courier" w:hAnsi="Courier"/>
      <w:sz w:val="24"/>
    </w:rPr>
  </w:style>
  <w:style w:type="paragraph" w:customStyle="1" w:styleId="T6">
    <w:name w:val="T6"/>
    <w:pPr>
      <w:spacing w:line="240" w:lineRule="atLeast"/>
      <w:ind w:left="4320"/>
    </w:pPr>
    <w:rPr>
      <w:rFonts w:ascii="Courier" w:hAnsi="Courier"/>
      <w:sz w:val="24"/>
    </w:rPr>
  </w:style>
  <w:style w:type="paragraph" w:customStyle="1" w:styleId="T7">
    <w:name w:val="T7"/>
    <w:pPr>
      <w:spacing w:line="240" w:lineRule="atLeast"/>
      <w:ind w:left="5040"/>
    </w:pPr>
    <w:rPr>
      <w:rFonts w:ascii="Courier" w:hAnsi="Courier"/>
      <w:sz w:val="24"/>
    </w:rPr>
  </w:style>
  <w:style w:type="paragraph" w:customStyle="1" w:styleId="L2">
    <w:name w:val="L2"/>
    <w:pPr>
      <w:spacing w:before="240" w:line="240" w:lineRule="atLeast"/>
      <w:ind w:right="4608"/>
    </w:pPr>
    <w:rPr>
      <w:rFonts w:ascii="Courier" w:hAnsi="Courier"/>
      <w:sz w:val="24"/>
    </w:rPr>
  </w:style>
  <w:style w:type="paragraph" w:customStyle="1" w:styleId="R2">
    <w:name w:val="R2"/>
    <w:pPr>
      <w:spacing w:before="240" w:line="240" w:lineRule="atLeast"/>
      <w:ind w:left="4608"/>
    </w:pPr>
    <w:rPr>
      <w:rFonts w:ascii="Courier" w:hAnsi="Courier"/>
      <w:sz w:val="24"/>
    </w:rPr>
  </w:style>
  <w:style w:type="paragraph" w:customStyle="1" w:styleId="L3">
    <w:name w:val="L3"/>
    <w:pPr>
      <w:spacing w:before="240" w:line="240" w:lineRule="atLeast"/>
      <w:ind w:right="6120"/>
    </w:pPr>
    <w:rPr>
      <w:rFonts w:ascii="Courier" w:hAnsi="Courier"/>
      <w:sz w:val="24"/>
    </w:rPr>
  </w:style>
  <w:style w:type="paragraph" w:customStyle="1" w:styleId="C3">
    <w:name w:val="C3"/>
    <w:pPr>
      <w:spacing w:before="240" w:line="240" w:lineRule="atLeast"/>
      <w:ind w:left="2880" w:right="2880"/>
    </w:pPr>
    <w:rPr>
      <w:rFonts w:ascii="Courier" w:hAnsi="Courier"/>
      <w:sz w:val="24"/>
    </w:rPr>
  </w:style>
  <w:style w:type="paragraph" w:customStyle="1" w:styleId="R3">
    <w:name w:val="R3"/>
    <w:pPr>
      <w:spacing w:before="240" w:line="240" w:lineRule="atLeast"/>
      <w:ind w:left="6120"/>
    </w:pPr>
    <w:rPr>
      <w:rFonts w:ascii="Courier" w:hAnsi="Courier"/>
      <w:sz w:val="24"/>
    </w:rPr>
  </w:style>
  <w:style w:type="paragraph" w:customStyle="1" w:styleId="LA">
    <w:name w:val="LA"/>
    <w:pPr>
      <w:spacing w:before="240" w:line="240" w:lineRule="atLeast"/>
      <w:ind w:right="4608"/>
    </w:pPr>
    <w:rPr>
      <w:rFonts w:ascii="Courier" w:hAnsi="Courier"/>
      <w:sz w:val="24"/>
    </w:rPr>
  </w:style>
  <w:style w:type="paragraph" w:customStyle="1" w:styleId="IT">
    <w:name w:val="IT"/>
    <w:pPr>
      <w:tabs>
        <w:tab w:val="left" w:pos="2880"/>
      </w:tabs>
      <w:spacing w:line="240" w:lineRule="atLeast"/>
      <w:ind w:left="2880" w:hanging="2880"/>
    </w:pPr>
    <w:rPr>
      <w:rFonts w:ascii="Courier" w:hAnsi="Courier"/>
      <w:sz w:val="24"/>
    </w:rPr>
  </w:style>
  <w:style w:type="paragraph" w:customStyle="1" w:styleId="RA">
    <w:name w:val="RA"/>
    <w:pPr>
      <w:spacing w:before="240" w:line="240" w:lineRule="atLeast"/>
      <w:ind w:left="4608"/>
    </w:pPr>
    <w:rPr>
      <w:rFonts w:ascii="Courier" w:hAnsi="Courier"/>
      <w:sz w:val="24"/>
    </w:rPr>
  </w:style>
  <w:style w:type="paragraph" w:styleId="Title">
    <w:name w:val="Title"/>
    <w:basedOn w:val="Normal"/>
    <w:link w:val="TitleChar"/>
    <w:qFormat/>
    <w:pPr>
      <w:jc w:val="center"/>
    </w:pPr>
    <w:rPr>
      <w:u w:val="single"/>
    </w:rPr>
  </w:style>
  <w:style w:type="character" w:styleId="Hyperlink">
    <w:name w:val="Hyperlink"/>
    <w:rPr>
      <w:color w:val="0000FF"/>
      <w:u w:val="single"/>
    </w:rPr>
  </w:style>
  <w:style w:type="paragraph" w:styleId="Header">
    <w:name w:val="header"/>
    <w:basedOn w:val="Normal"/>
    <w:pPr>
      <w:tabs>
        <w:tab w:val="clear" w:pos="720"/>
        <w:tab w:val="clear" w:pos="4176"/>
        <w:tab w:val="clear" w:pos="5616"/>
        <w:tab w:val="clear" w:pos="6336"/>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52048"/>
    <w:rPr>
      <w:rFonts w:ascii="Tahoma" w:hAnsi="Tahoma" w:cs="Tahoma"/>
      <w:sz w:val="16"/>
      <w:szCs w:val="16"/>
    </w:rPr>
  </w:style>
  <w:style w:type="character" w:styleId="FollowedHyperlink">
    <w:name w:val="FollowedHyperlink"/>
    <w:rsid w:val="00471D0A"/>
    <w:rPr>
      <w:color w:val="800080"/>
      <w:u w:val="single"/>
    </w:rPr>
  </w:style>
  <w:style w:type="table" w:styleId="TableGrid">
    <w:name w:val="Table Grid"/>
    <w:basedOn w:val="TableNormal"/>
    <w:uiPriority w:val="59"/>
    <w:rsid w:val="001F4B48"/>
    <w:pPr>
      <w:tabs>
        <w:tab w:val="left" w:pos="720"/>
        <w:tab w:val="left" w:pos="4176"/>
        <w:tab w:val="left" w:pos="5616"/>
        <w:tab w:val="left" w:pos="6336"/>
      </w:tab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319E4"/>
    <w:pPr>
      <w:tabs>
        <w:tab w:val="clear" w:pos="720"/>
        <w:tab w:val="clear" w:pos="4176"/>
        <w:tab w:val="clear" w:pos="5616"/>
        <w:tab w:val="clear" w:pos="6336"/>
      </w:tabs>
      <w:spacing w:line="240" w:lineRule="auto"/>
    </w:pPr>
    <w:rPr>
      <w:rFonts w:ascii="Palatino" w:hAnsi="Palatino"/>
      <w:color w:val="000000"/>
      <w:sz w:val="16"/>
      <w:szCs w:val="36"/>
    </w:rPr>
  </w:style>
  <w:style w:type="paragraph" w:styleId="BodyText3">
    <w:name w:val="Body Text 3"/>
    <w:basedOn w:val="Normal"/>
    <w:link w:val="BodyText3Char"/>
    <w:rsid w:val="00D30887"/>
    <w:pPr>
      <w:spacing w:after="120"/>
    </w:pPr>
    <w:rPr>
      <w:sz w:val="16"/>
      <w:szCs w:val="16"/>
    </w:rPr>
  </w:style>
  <w:style w:type="character" w:customStyle="1" w:styleId="BodyText3Char">
    <w:name w:val="Body Text 3 Char"/>
    <w:link w:val="BodyText3"/>
    <w:rsid w:val="00D30887"/>
    <w:rPr>
      <w:rFonts w:ascii="Courier" w:hAnsi="Courier"/>
      <w:sz w:val="16"/>
      <w:szCs w:val="16"/>
    </w:rPr>
  </w:style>
  <w:style w:type="character" w:customStyle="1" w:styleId="TitleChar">
    <w:name w:val="Title Char"/>
    <w:basedOn w:val="DefaultParagraphFont"/>
    <w:link w:val="Title"/>
    <w:rsid w:val="005049FF"/>
    <w:rPr>
      <w:rFonts w:ascii="Courier" w:hAnsi="Courier"/>
      <w:sz w:val="24"/>
      <w:u w:val="single"/>
    </w:rPr>
  </w:style>
  <w:style w:type="paragraph" w:customStyle="1" w:styleId="Default">
    <w:name w:val="Default"/>
    <w:rsid w:val="005049FF"/>
    <w:pPr>
      <w:widowControl w:val="0"/>
      <w:autoSpaceDE w:val="0"/>
      <w:autoSpaceDN w:val="0"/>
      <w:adjustRightInd w:val="0"/>
    </w:pPr>
    <w:rPr>
      <w:rFonts w:ascii="Times New Roman" w:hAnsi="Times New Roman"/>
      <w:color w:val="000000"/>
      <w:sz w:val="24"/>
      <w:szCs w:val="24"/>
    </w:rPr>
  </w:style>
  <w:style w:type="paragraph" w:customStyle="1" w:styleId="CM11">
    <w:name w:val="CM11"/>
    <w:basedOn w:val="Default"/>
    <w:next w:val="Default"/>
    <w:rsid w:val="005049FF"/>
    <w:pPr>
      <w:spacing w:after="273"/>
    </w:pPr>
    <w:rPr>
      <w:color w:val="auto"/>
    </w:rPr>
  </w:style>
  <w:style w:type="paragraph" w:customStyle="1" w:styleId="CM9">
    <w:name w:val="CM9"/>
    <w:basedOn w:val="Default"/>
    <w:next w:val="Default"/>
    <w:rsid w:val="005049FF"/>
    <w:pPr>
      <w:spacing w:line="278" w:lineRule="atLeast"/>
    </w:pPr>
    <w:rPr>
      <w:color w:val="auto"/>
    </w:rPr>
  </w:style>
  <w:style w:type="paragraph" w:customStyle="1" w:styleId="CM14">
    <w:name w:val="CM14"/>
    <w:basedOn w:val="Default"/>
    <w:next w:val="Default"/>
    <w:rsid w:val="005049FF"/>
    <w:pPr>
      <w:spacing w:after="328"/>
    </w:pPr>
    <w:rPr>
      <w:color w:val="auto"/>
    </w:rPr>
  </w:style>
  <w:style w:type="paragraph" w:customStyle="1" w:styleId="Sub-heading">
    <w:name w:val="Sub-heading"/>
    <w:next w:val="Normal"/>
    <w:rsid w:val="006B7990"/>
    <w:pPr>
      <w:keepNext/>
      <w:pBdr>
        <w:top w:val="nil"/>
        <w:left w:val="nil"/>
        <w:bottom w:val="nil"/>
        <w:right w:val="nil"/>
        <w:between w:val="nil"/>
        <w:bar w:val="nil"/>
      </w:pBdr>
      <w:spacing w:before="240"/>
    </w:pPr>
    <w:rPr>
      <w:rFonts w:ascii="Gill Sans" w:eastAsia="Arial Unicode MS" w:hAnsi="Arial Unicode MS" w:cs="Arial Unicode MS"/>
      <w:b/>
      <w:bCs/>
      <w:color w:val="515151"/>
      <w:sz w:val="30"/>
      <w:szCs w:val="30"/>
      <w:bdr w:val="nil"/>
    </w:rPr>
  </w:style>
  <w:style w:type="numbering" w:customStyle="1" w:styleId="List0">
    <w:name w:val="List 0"/>
    <w:basedOn w:val="NoList"/>
    <w:rsid w:val="006B7990"/>
    <w:pPr>
      <w:numPr>
        <w:numId w:val="4"/>
      </w:numPr>
    </w:pPr>
  </w:style>
  <w:style w:type="numbering" w:customStyle="1" w:styleId="List41">
    <w:name w:val="List 41"/>
    <w:basedOn w:val="NoList"/>
    <w:rsid w:val="00715A65"/>
    <w:pPr>
      <w:numPr>
        <w:numId w:val="10"/>
      </w:numPr>
    </w:pPr>
  </w:style>
  <w:style w:type="paragraph" w:styleId="ListParagraph">
    <w:name w:val="List Paragraph"/>
    <w:basedOn w:val="Normal"/>
    <w:uiPriority w:val="1"/>
    <w:qFormat/>
    <w:rsid w:val="00715A65"/>
    <w:pPr>
      <w:ind w:left="720"/>
      <w:contextualSpacing/>
    </w:pPr>
  </w:style>
  <w:style w:type="paragraph" w:customStyle="1" w:styleId="Body">
    <w:name w:val="Body"/>
    <w:rsid w:val="00715A65"/>
    <w:pPr>
      <w:pBdr>
        <w:top w:val="nil"/>
        <w:left w:val="nil"/>
        <w:bottom w:val="nil"/>
        <w:right w:val="nil"/>
        <w:between w:val="nil"/>
        <w:bar w:val="nil"/>
      </w:pBdr>
      <w:spacing w:after="240"/>
    </w:pPr>
    <w:rPr>
      <w:rFonts w:ascii="Times New Roman" w:eastAsia="Arial Unicode MS" w:hAnsi="Arial Unicode MS" w:cs="Arial Unicode MS"/>
      <w:color w:val="515151"/>
      <w:sz w:val="24"/>
      <w:szCs w:val="24"/>
      <w:bdr w:val="nil"/>
    </w:rPr>
  </w:style>
  <w:style w:type="numbering" w:customStyle="1" w:styleId="List21">
    <w:name w:val="List 21"/>
    <w:basedOn w:val="NoList"/>
    <w:rsid w:val="00715A65"/>
    <w:pPr>
      <w:numPr>
        <w:numId w:val="11"/>
      </w:numPr>
    </w:pPr>
  </w:style>
  <w:style w:type="paragraph" w:customStyle="1" w:styleId="FreeForm">
    <w:name w:val="Free Form"/>
    <w:rsid w:val="007B17FA"/>
    <w:pPr>
      <w:pBdr>
        <w:top w:val="nil"/>
        <w:left w:val="nil"/>
        <w:bottom w:val="nil"/>
        <w:right w:val="nil"/>
        <w:between w:val="nil"/>
        <w:bar w:val="nil"/>
      </w:pBdr>
      <w:spacing w:after="120"/>
    </w:pPr>
    <w:rPr>
      <w:rFonts w:ascii="Times New Roman" w:hAnsi="Times New Roman"/>
      <w:color w:val="515151"/>
      <w:sz w:val="22"/>
      <w:szCs w:val="22"/>
      <w:bdr w:val="nil"/>
    </w:rPr>
  </w:style>
  <w:style w:type="paragraph" w:styleId="NormalWeb">
    <w:name w:val="Normal (Web)"/>
    <w:basedOn w:val="Normal"/>
    <w:uiPriority w:val="99"/>
    <w:unhideWhenUsed/>
    <w:rsid w:val="006B05C5"/>
    <w:pPr>
      <w:tabs>
        <w:tab w:val="clear" w:pos="720"/>
        <w:tab w:val="clear" w:pos="4176"/>
        <w:tab w:val="clear" w:pos="5616"/>
        <w:tab w:val="clear" w:pos="6336"/>
      </w:tabs>
      <w:spacing w:before="100" w:beforeAutospacing="1" w:after="100" w:afterAutospacing="1" w:line="240" w:lineRule="auto"/>
    </w:pPr>
    <w:rPr>
      <w:rFonts w:ascii="Times" w:eastAsiaTheme="minorEastAsia" w:hAnsi="Times"/>
      <w:sz w:val="20"/>
    </w:rPr>
  </w:style>
  <w:style w:type="character" w:customStyle="1" w:styleId="ms-font-s">
    <w:name w:val="ms-font-s"/>
    <w:basedOn w:val="DefaultParagraphFont"/>
    <w:rsid w:val="009342F5"/>
  </w:style>
  <w:style w:type="character" w:styleId="CommentReference">
    <w:name w:val="annotation reference"/>
    <w:basedOn w:val="DefaultParagraphFont"/>
    <w:semiHidden/>
    <w:unhideWhenUsed/>
    <w:rsid w:val="00124EC0"/>
    <w:rPr>
      <w:sz w:val="16"/>
      <w:szCs w:val="16"/>
    </w:rPr>
  </w:style>
  <w:style w:type="paragraph" w:styleId="CommentText">
    <w:name w:val="annotation text"/>
    <w:basedOn w:val="Normal"/>
    <w:link w:val="CommentTextChar"/>
    <w:semiHidden/>
    <w:unhideWhenUsed/>
    <w:rsid w:val="00124EC0"/>
    <w:pPr>
      <w:spacing w:line="240" w:lineRule="auto"/>
    </w:pPr>
    <w:rPr>
      <w:sz w:val="20"/>
    </w:rPr>
  </w:style>
  <w:style w:type="character" w:customStyle="1" w:styleId="CommentTextChar">
    <w:name w:val="Comment Text Char"/>
    <w:basedOn w:val="DefaultParagraphFont"/>
    <w:link w:val="CommentText"/>
    <w:semiHidden/>
    <w:rsid w:val="00124EC0"/>
    <w:rPr>
      <w:rFonts w:asciiTheme="minorHAnsi" w:hAnsiTheme="minorHAnsi"/>
    </w:rPr>
  </w:style>
  <w:style w:type="paragraph" w:styleId="CommentSubject">
    <w:name w:val="annotation subject"/>
    <w:basedOn w:val="CommentText"/>
    <w:next w:val="CommentText"/>
    <w:link w:val="CommentSubjectChar"/>
    <w:semiHidden/>
    <w:unhideWhenUsed/>
    <w:rsid w:val="00124EC0"/>
    <w:rPr>
      <w:b/>
      <w:bCs/>
    </w:rPr>
  </w:style>
  <w:style w:type="character" w:customStyle="1" w:styleId="CommentSubjectChar">
    <w:name w:val="Comment Subject Char"/>
    <w:basedOn w:val="CommentTextChar"/>
    <w:link w:val="CommentSubject"/>
    <w:semiHidden/>
    <w:rsid w:val="00124EC0"/>
    <w:rPr>
      <w:rFonts w:asciiTheme="minorHAnsi" w:hAnsiTheme="minorHAnsi"/>
      <w:b/>
      <w:bCs/>
    </w:rPr>
  </w:style>
  <w:style w:type="character" w:styleId="Strong">
    <w:name w:val="Strong"/>
    <w:basedOn w:val="DefaultParagraphFont"/>
    <w:uiPriority w:val="22"/>
    <w:qFormat/>
    <w:rsid w:val="00DC5607"/>
    <w:rPr>
      <w:b/>
      <w:bCs/>
    </w:rPr>
  </w:style>
  <w:style w:type="character" w:styleId="UnresolvedMention">
    <w:name w:val="Unresolved Mention"/>
    <w:basedOn w:val="DefaultParagraphFont"/>
    <w:uiPriority w:val="99"/>
    <w:semiHidden/>
    <w:unhideWhenUsed/>
    <w:rsid w:val="00697E5A"/>
    <w:rPr>
      <w:color w:val="605E5C"/>
      <w:shd w:val="clear" w:color="auto" w:fill="E1DFDD"/>
    </w:rPr>
  </w:style>
  <w:style w:type="paragraph" w:customStyle="1" w:styleId="Body3">
    <w:name w:val="Body 3"/>
    <w:rsid w:val="00611651"/>
    <w:pPr>
      <w:pBdr>
        <w:top w:val="nil"/>
        <w:left w:val="nil"/>
        <w:bottom w:val="nil"/>
        <w:right w:val="nil"/>
        <w:between w:val="nil"/>
        <w:bar w:val="nil"/>
      </w:pBdr>
      <w:jc w:val="center"/>
    </w:pPr>
    <w:rPr>
      <w:rFonts w:ascii="Gill Sans" w:eastAsia="Arial Unicode MS" w:hAnsi="Arial Unicode MS" w:cs="Arial Unicode MS"/>
      <w:color w:val="000000"/>
      <w:sz w:val="24"/>
      <w:szCs w:val="24"/>
      <w:bdr w:val="nil"/>
    </w:rPr>
  </w:style>
  <w:style w:type="paragraph" w:styleId="BodyText">
    <w:name w:val="Body Text"/>
    <w:basedOn w:val="Normal"/>
    <w:link w:val="BodyTextChar"/>
    <w:semiHidden/>
    <w:unhideWhenUsed/>
    <w:rsid w:val="001A640F"/>
    <w:pPr>
      <w:spacing w:after="120"/>
    </w:pPr>
  </w:style>
  <w:style w:type="character" w:customStyle="1" w:styleId="BodyTextChar">
    <w:name w:val="Body Text Char"/>
    <w:basedOn w:val="DefaultParagraphFont"/>
    <w:link w:val="BodyText"/>
    <w:semiHidden/>
    <w:rsid w:val="001A640F"/>
    <w:rPr>
      <w:rFonts w:asciiTheme="minorHAnsi" w:hAnsiTheme="minorHAnsi"/>
      <w:sz w:val="24"/>
    </w:rPr>
  </w:style>
  <w:style w:type="character" w:styleId="Emphasis">
    <w:name w:val="Emphasis"/>
    <w:basedOn w:val="DefaultParagraphFont"/>
    <w:uiPriority w:val="20"/>
    <w:qFormat/>
    <w:rsid w:val="009461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4959">
      <w:bodyDiv w:val="1"/>
      <w:marLeft w:val="0"/>
      <w:marRight w:val="0"/>
      <w:marTop w:val="0"/>
      <w:marBottom w:val="0"/>
      <w:divBdr>
        <w:top w:val="none" w:sz="0" w:space="0" w:color="auto"/>
        <w:left w:val="none" w:sz="0" w:space="0" w:color="auto"/>
        <w:bottom w:val="none" w:sz="0" w:space="0" w:color="auto"/>
        <w:right w:val="none" w:sz="0" w:space="0" w:color="auto"/>
      </w:divBdr>
    </w:div>
    <w:div w:id="364673831">
      <w:bodyDiv w:val="1"/>
      <w:marLeft w:val="0"/>
      <w:marRight w:val="0"/>
      <w:marTop w:val="0"/>
      <w:marBottom w:val="0"/>
      <w:divBdr>
        <w:top w:val="none" w:sz="0" w:space="0" w:color="auto"/>
        <w:left w:val="none" w:sz="0" w:space="0" w:color="auto"/>
        <w:bottom w:val="none" w:sz="0" w:space="0" w:color="auto"/>
        <w:right w:val="none" w:sz="0" w:space="0" w:color="auto"/>
      </w:divBdr>
    </w:div>
    <w:div w:id="623775985">
      <w:bodyDiv w:val="1"/>
      <w:marLeft w:val="0"/>
      <w:marRight w:val="0"/>
      <w:marTop w:val="0"/>
      <w:marBottom w:val="0"/>
      <w:divBdr>
        <w:top w:val="none" w:sz="0" w:space="0" w:color="auto"/>
        <w:left w:val="none" w:sz="0" w:space="0" w:color="auto"/>
        <w:bottom w:val="none" w:sz="0" w:space="0" w:color="auto"/>
        <w:right w:val="none" w:sz="0" w:space="0" w:color="auto"/>
      </w:divBdr>
    </w:div>
    <w:div w:id="726877541">
      <w:bodyDiv w:val="1"/>
      <w:marLeft w:val="0"/>
      <w:marRight w:val="0"/>
      <w:marTop w:val="0"/>
      <w:marBottom w:val="0"/>
      <w:divBdr>
        <w:top w:val="none" w:sz="0" w:space="0" w:color="auto"/>
        <w:left w:val="none" w:sz="0" w:space="0" w:color="auto"/>
        <w:bottom w:val="none" w:sz="0" w:space="0" w:color="auto"/>
        <w:right w:val="none" w:sz="0" w:space="0" w:color="auto"/>
      </w:divBdr>
    </w:div>
    <w:div w:id="795223334">
      <w:bodyDiv w:val="1"/>
      <w:marLeft w:val="0"/>
      <w:marRight w:val="0"/>
      <w:marTop w:val="0"/>
      <w:marBottom w:val="0"/>
      <w:divBdr>
        <w:top w:val="none" w:sz="0" w:space="0" w:color="auto"/>
        <w:left w:val="none" w:sz="0" w:space="0" w:color="auto"/>
        <w:bottom w:val="none" w:sz="0" w:space="0" w:color="auto"/>
        <w:right w:val="none" w:sz="0" w:space="0" w:color="auto"/>
      </w:divBdr>
    </w:div>
    <w:div w:id="962809848">
      <w:bodyDiv w:val="1"/>
      <w:marLeft w:val="0"/>
      <w:marRight w:val="0"/>
      <w:marTop w:val="0"/>
      <w:marBottom w:val="0"/>
      <w:divBdr>
        <w:top w:val="none" w:sz="0" w:space="0" w:color="auto"/>
        <w:left w:val="none" w:sz="0" w:space="0" w:color="auto"/>
        <w:bottom w:val="none" w:sz="0" w:space="0" w:color="auto"/>
        <w:right w:val="none" w:sz="0" w:space="0" w:color="auto"/>
      </w:divBdr>
      <w:divsChild>
        <w:div w:id="1554930209">
          <w:marLeft w:val="0"/>
          <w:marRight w:val="0"/>
          <w:marTop w:val="0"/>
          <w:marBottom w:val="0"/>
          <w:divBdr>
            <w:top w:val="none" w:sz="0" w:space="0" w:color="auto"/>
            <w:left w:val="none" w:sz="0" w:space="0" w:color="auto"/>
            <w:bottom w:val="none" w:sz="0" w:space="0" w:color="auto"/>
            <w:right w:val="none" w:sz="0" w:space="0" w:color="auto"/>
          </w:divBdr>
          <w:divsChild>
            <w:div w:id="1051080517">
              <w:marLeft w:val="0"/>
              <w:marRight w:val="0"/>
              <w:marTop w:val="0"/>
              <w:marBottom w:val="0"/>
              <w:divBdr>
                <w:top w:val="none" w:sz="0" w:space="0" w:color="auto"/>
                <w:left w:val="none" w:sz="0" w:space="0" w:color="auto"/>
                <w:bottom w:val="none" w:sz="0" w:space="0" w:color="auto"/>
                <w:right w:val="none" w:sz="0" w:space="0" w:color="auto"/>
              </w:divBdr>
              <w:divsChild>
                <w:div w:id="756752878">
                  <w:marLeft w:val="0"/>
                  <w:marRight w:val="0"/>
                  <w:marTop w:val="0"/>
                  <w:marBottom w:val="0"/>
                  <w:divBdr>
                    <w:top w:val="none" w:sz="0" w:space="0" w:color="auto"/>
                    <w:left w:val="none" w:sz="0" w:space="0" w:color="auto"/>
                    <w:bottom w:val="none" w:sz="0" w:space="0" w:color="auto"/>
                    <w:right w:val="none" w:sz="0" w:space="0" w:color="auto"/>
                  </w:divBdr>
                  <w:divsChild>
                    <w:div w:id="1466852777">
                      <w:marLeft w:val="0"/>
                      <w:marRight w:val="0"/>
                      <w:marTop w:val="0"/>
                      <w:marBottom w:val="0"/>
                      <w:divBdr>
                        <w:top w:val="none" w:sz="0" w:space="0" w:color="auto"/>
                        <w:left w:val="none" w:sz="0" w:space="0" w:color="auto"/>
                        <w:bottom w:val="none" w:sz="0" w:space="0" w:color="auto"/>
                        <w:right w:val="none" w:sz="0" w:space="0" w:color="auto"/>
                      </w:divBdr>
                      <w:divsChild>
                        <w:div w:id="1135951138">
                          <w:marLeft w:val="0"/>
                          <w:marRight w:val="0"/>
                          <w:marTop w:val="0"/>
                          <w:marBottom w:val="0"/>
                          <w:divBdr>
                            <w:top w:val="none" w:sz="0" w:space="0" w:color="auto"/>
                            <w:left w:val="none" w:sz="0" w:space="0" w:color="auto"/>
                            <w:bottom w:val="none" w:sz="0" w:space="0" w:color="auto"/>
                            <w:right w:val="none" w:sz="0" w:space="0" w:color="auto"/>
                          </w:divBdr>
                          <w:divsChild>
                            <w:div w:id="1082068381">
                              <w:marLeft w:val="0"/>
                              <w:marRight w:val="0"/>
                              <w:marTop w:val="0"/>
                              <w:marBottom w:val="0"/>
                              <w:divBdr>
                                <w:top w:val="none" w:sz="0" w:space="0" w:color="auto"/>
                                <w:left w:val="none" w:sz="0" w:space="0" w:color="auto"/>
                                <w:bottom w:val="none" w:sz="0" w:space="0" w:color="auto"/>
                                <w:right w:val="none" w:sz="0" w:space="0" w:color="auto"/>
                              </w:divBdr>
                              <w:divsChild>
                                <w:div w:id="587885564">
                                  <w:marLeft w:val="0"/>
                                  <w:marRight w:val="0"/>
                                  <w:marTop w:val="0"/>
                                  <w:marBottom w:val="0"/>
                                  <w:divBdr>
                                    <w:top w:val="none" w:sz="0" w:space="0" w:color="auto"/>
                                    <w:left w:val="none" w:sz="0" w:space="0" w:color="auto"/>
                                    <w:bottom w:val="none" w:sz="0" w:space="0" w:color="auto"/>
                                    <w:right w:val="none" w:sz="0" w:space="0" w:color="auto"/>
                                  </w:divBdr>
                                  <w:divsChild>
                                    <w:div w:id="7719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949605">
      <w:bodyDiv w:val="1"/>
      <w:marLeft w:val="0"/>
      <w:marRight w:val="0"/>
      <w:marTop w:val="0"/>
      <w:marBottom w:val="0"/>
      <w:divBdr>
        <w:top w:val="none" w:sz="0" w:space="0" w:color="auto"/>
        <w:left w:val="none" w:sz="0" w:space="0" w:color="auto"/>
        <w:bottom w:val="none" w:sz="0" w:space="0" w:color="auto"/>
        <w:right w:val="none" w:sz="0" w:space="0" w:color="auto"/>
      </w:divBdr>
    </w:div>
    <w:div w:id="1083330963">
      <w:bodyDiv w:val="1"/>
      <w:marLeft w:val="0"/>
      <w:marRight w:val="0"/>
      <w:marTop w:val="0"/>
      <w:marBottom w:val="0"/>
      <w:divBdr>
        <w:top w:val="none" w:sz="0" w:space="0" w:color="auto"/>
        <w:left w:val="none" w:sz="0" w:space="0" w:color="auto"/>
        <w:bottom w:val="none" w:sz="0" w:space="0" w:color="auto"/>
        <w:right w:val="none" w:sz="0" w:space="0" w:color="auto"/>
      </w:divBdr>
    </w:div>
    <w:div w:id="1145127558">
      <w:bodyDiv w:val="1"/>
      <w:marLeft w:val="0"/>
      <w:marRight w:val="0"/>
      <w:marTop w:val="0"/>
      <w:marBottom w:val="0"/>
      <w:divBdr>
        <w:top w:val="none" w:sz="0" w:space="0" w:color="auto"/>
        <w:left w:val="none" w:sz="0" w:space="0" w:color="auto"/>
        <w:bottom w:val="none" w:sz="0" w:space="0" w:color="auto"/>
        <w:right w:val="none" w:sz="0" w:space="0" w:color="auto"/>
      </w:divBdr>
    </w:div>
    <w:div w:id="1153176281">
      <w:bodyDiv w:val="1"/>
      <w:marLeft w:val="0"/>
      <w:marRight w:val="0"/>
      <w:marTop w:val="0"/>
      <w:marBottom w:val="0"/>
      <w:divBdr>
        <w:top w:val="none" w:sz="0" w:space="0" w:color="auto"/>
        <w:left w:val="none" w:sz="0" w:space="0" w:color="auto"/>
        <w:bottom w:val="none" w:sz="0" w:space="0" w:color="auto"/>
        <w:right w:val="none" w:sz="0" w:space="0" w:color="auto"/>
      </w:divBdr>
    </w:div>
    <w:div w:id="1278836315">
      <w:bodyDiv w:val="1"/>
      <w:marLeft w:val="0"/>
      <w:marRight w:val="0"/>
      <w:marTop w:val="0"/>
      <w:marBottom w:val="0"/>
      <w:divBdr>
        <w:top w:val="none" w:sz="0" w:space="0" w:color="auto"/>
        <w:left w:val="none" w:sz="0" w:space="0" w:color="auto"/>
        <w:bottom w:val="none" w:sz="0" w:space="0" w:color="auto"/>
        <w:right w:val="none" w:sz="0" w:space="0" w:color="auto"/>
      </w:divBdr>
    </w:div>
    <w:div w:id="1331257256">
      <w:bodyDiv w:val="1"/>
      <w:marLeft w:val="0"/>
      <w:marRight w:val="0"/>
      <w:marTop w:val="0"/>
      <w:marBottom w:val="0"/>
      <w:divBdr>
        <w:top w:val="none" w:sz="0" w:space="0" w:color="auto"/>
        <w:left w:val="none" w:sz="0" w:space="0" w:color="auto"/>
        <w:bottom w:val="none" w:sz="0" w:space="0" w:color="auto"/>
        <w:right w:val="none" w:sz="0" w:space="0" w:color="auto"/>
      </w:divBdr>
    </w:div>
    <w:div w:id="1450006574">
      <w:bodyDiv w:val="1"/>
      <w:marLeft w:val="0"/>
      <w:marRight w:val="0"/>
      <w:marTop w:val="0"/>
      <w:marBottom w:val="0"/>
      <w:divBdr>
        <w:top w:val="none" w:sz="0" w:space="0" w:color="auto"/>
        <w:left w:val="none" w:sz="0" w:space="0" w:color="auto"/>
        <w:bottom w:val="none" w:sz="0" w:space="0" w:color="auto"/>
        <w:right w:val="none" w:sz="0" w:space="0" w:color="auto"/>
      </w:divBdr>
    </w:div>
    <w:div w:id="1604612685">
      <w:bodyDiv w:val="1"/>
      <w:marLeft w:val="0"/>
      <w:marRight w:val="0"/>
      <w:marTop w:val="0"/>
      <w:marBottom w:val="0"/>
      <w:divBdr>
        <w:top w:val="none" w:sz="0" w:space="0" w:color="auto"/>
        <w:left w:val="none" w:sz="0" w:space="0" w:color="auto"/>
        <w:bottom w:val="none" w:sz="0" w:space="0" w:color="auto"/>
        <w:right w:val="none" w:sz="0" w:space="0" w:color="auto"/>
      </w:divBdr>
    </w:div>
    <w:div w:id="2074426589">
      <w:bodyDiv w:val="1"/>
      <w:marLeft w:val="0"/>
      <w:marRight w:val="0"/>
      <w:marTop w:val="0"/>
      <w:marBottom w:val="0"/>
      <w:divBdr>
        <w:top w:val="none" w:sz="0" w:space="0" w:color="auto"/>
        <w:left w:val="none" w:sz="0" w:space="0" w:color="auto"/>
        <w:bottom w:val="none" w:sz="0" w:space="0" w:color="auto"/>
        <w:right w:val="none" w:sz="0" w:space="0" w:color="auto"/>
      </w:divBdr>
      <w:divsChild>
        <w:div w:id="1581909673">
          <w:marLeft w:val="0"/>
          <w:marRight w:val="0"/>
          <w:marTop w:val="0"/>
          <w:marBottom w:val="0"/>
          <w:divBdr>
            <w:top w:val="none" w:sz="0" w:space="0" w:color="auto"/>
            <w:left w:val="none" w:sz="0" w:space="0" w:color="auto"/>
            <w:bottom w:val="none" w:sz="0" w:space="0" w:color="auto"/>
            <w:right w:val="none" w:sz="0" w:space="0" w:color="auto"/>
          </w:divBdr>
          <w:divsChild>
            <w:div w:id="2008894765">
              <w:marLeft w:val="0"/>
              <w:marRight w:val="0"/>
              <w:marTop w:val="0"/>
              <w:marBottom w:val="0"/>
              <w:divBdr>
                <w:top w:val="none" w:sz="0" w:space="0" w:color="auto"/>
                <w:left w:val="none" w:sz="0" w:space="0" w:color="auto"/>
                <w:bottom w:val="none" w:sz="0" w:space="0" w:color="auto"/>
                <w:right w:val="none" w:sz="0" w:space="0" w:color="auto"/>
              </w:divBdr>
            </w:div>
            <w:div w:id="1007907066">
              <w:marLeft w:val="0"/>
              <w:marRight w:val="0"/>
              <w:marTop w:val="0"/>
              <w:marBottom w:val="0"/>
              <w:divBdr>
                <w:top w:val="none" w:sz="0" w:space="0" w:color="auto"/>
                <w:left w:val="none" w:sz="0" w:space="0" w:color="auto"/>
                <w:bottom w:val="none" w:sz="0" w:space="0" w:color="auto"/>
                <w:right w:val="none" w:sz="0" w:space="0" w:color="auto"/>
              </w:divBdr>
              <w:divsChild>
                <w:div w:id="7370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ex.gabbi@mccombs.utexas.edu" TargetMode="External"/><Relationship Id="rId18" Type="http://schemas.openxmlformats.org/officeDocument/2006/relationships/hyperlink" Target="http://diversity.utexas.edu/disability/" TargetMode="External"/><Relationship Id="rId26" Type="http://schemas.openxmlformats.org/officeDocument/2006/relationships/hyperlink" Target="http://www.titleix.utexas.edu/" TargetMode="External"/><Relationship Id="rId39" Type="http://schemas.openxmlformats.org/officeDocument/2006/relationships/hyperlink" Target="http://menic.utexas.edu/menic" TargetMode="External"/><Relationship Id="rId21" Type="http://schemas.openxmlformats.org/officeDocument/2006/relationships/hyperlink" Target="https://preparedness.utexas.edu/" TargetMode="External"/><Relationship Id="rId34" Type="http://schemas.openxmlformats.org/officeDocument/2006/relationships/hyperlink" Target="http://www.ibrc.business.ku.edu/"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tdirect.utexas.edu/utdirect/index.cgi" TargetMode="External"/><Relationship Id="rId29" Type="http://schemas.openxmlformats.org/officeDocument/2006/relationships/hyperlink" Target="https://t.e2ma.net/click/fuzy1f/nk56iib/j9dvdx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itleix.utexas.edu/policies" TargetMode="External"/><Relationship Id="rId32" Type="http://schemas.openxmlformats.org/officeDocument/2006/relationships/hyperlink" Target="http://www.export.gov/" TargetMode="External"/><Relationship Id="rId37" Type="http://schemas.openxmlformats.org/officeDocument/2006/relationships/hyperlink" Target="http://inic.utexas.edu/asnic/" TargetMode="External"/><Relationship Id="rId40" Type="http://schemas.openxmlformats.org/officeDocument/2006/relationships/hyperlink" Target="http://reenic.utexas.edu/reenic/index.html"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export.gov" TargetMode="External"/><Relationship Id="rId23" Type="http://schemas.openxmlformats.org/officeDocument/2006/relationships/hyperlink" Target="http://www.utexas.edu/emergency" TargetMode="External"/><Relationship Id="rId28" Type="http://schemas.openxmlformats.org/officeDocument/2006/relationships/hyperlink" Target="https://t.e2ma.net/click/fuzy1f/nk56iib/3gdvdxc" TargetMode="External"/><Relationship Id="rId36" Type="http://schemas.openxmlformats.org/officeDocument/2006/relationships/hyperlink" Target="http://www.library.auckland.ac.nz/subjects/stats/offstats/" TargetMode="External"/><Relationship Id="rId10" Type="http://schemas.openxmlformats.org/officeDocument/2006/relationships/endnotes" Target="endnotes.xml"/><Relationship Id="rId19" Type="http://schemas.openxmlformats.org/officeDocument/2006/relationships/hyperlink" Target="http://my.mccombs.utexas.edu/BBA/Code-of-Ethics" TargetMode="External"/><Relationship Id="rId31" Type="http://schemas.openxmlformats.org/officeDocument/2006/relationships/hyperlink" Target="https://t.e2ma.net/click/fuzy1f/nk56iib/fufvdxc"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carmona93@utexas.edu" TargetMode="External"/><Relationship Id="rId22" Type="http://schemas.openxmlformats.org/officeDocument/2006/relationships/hyperlink" Target="https://besafe.utexas.edu/behavior-concerns-advice-line" TargetMode="External"/><Relationship Id="rId27" Type="http://schemas.openxmlformats.org/officeDocument/2006/relationships/hyperlink" Target="mailto:titleix@austin.utexas.edu" TargetMode="External"/><Relationship Id="rId30" Type="http://schemas.openxmlformats.org/officeDocument/2006/relationships/hyperlink" Target="https://t.e2ma.net/click/fuzy1f/nk56iib/z1evdxc" TargetMode="External"/><Relationship Id="rId35" Type="http://schemas.openxmlformats.org/officeDocument/2006/relationships/hyperlink" Target="http://faculty.philau.edu/russowl/russow.html"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utexas.zoom.us/j/3641517004" TargetMode="External"/><Relationship Id="rId17" Type="http://schemas.openxmlformats.org/officeDocument/2006/relationships/hyperlink" Target="http://www.utexas.edu/student/registrar/catalogs/gi00-01/app/appc09.html" TargetMode="External"/><Relationship Id="rId25" Type="http://schemas.openxmlformats.org/officeDocument/2006/relationships/hyperlink" Target="mailto:advocate@austin.utexas.edu" TargetMode="External"/><Relationship Id="rId33" Type="http://schemas.openxmlformats.org/officeDocument/2006/relationships/hyperlink" Target="http://globaledge.msu.edu/index.asp" TargetMode="External"/><Relationship Id="rId38" Type="http://schemas.openxmlformats.org/officeDocument/2006/relationships/hyperlink" Target="http://www.lanic.utexas.edu/" TargetMode="External"/><Relationship Id="rId46" Type="http://schemas.openxmlformats.org/officeDocument/2006/relationships/footer" Target="footer3.xml"/><Relationship Id="rId20" Type="http://schemas.openxmlformats.org/officeDocument/2006/relationships/hyperlink" Target="http://deanofstudents.utexas.edu/conduct/"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FF45EB59CC864BBD240126B2A3A809" ma:contentTypeVersion="0" ma:contentTypeDescription="Create a new document." ma:contentTypeScope="" ma:versionID="93b3eaaa71a7fa8dd8dc45965252b1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C3C2D-96C8-497B-A43E-6E5B590797F1}">
  <ds:schemaRefs>
    <ds:schemaRef ds:uri="http://schemas.microsoft.com/sharepoint/v3/contenttype/forms"/>
  </ds:schemaRefs>
</ds:datastoreItem>
</file>

<file path=customXml/itemProps2.xml><?xml version="1.0" encoding="utf-8"?>
<ds:datastoreItem xmlns:ds="http://schemas.openxmlformats.org/officeDocument/2006/customXml" ds:itemID="{2540C987-890F-4041-A490-E92DFAA351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06919-6EC0-4EE3-BEF0-573F487FA52F}">
  <ds:schemaRefs>
    <ds:schemaRef ds:uri="http://schemas.openxmlformats.org/officeDocument/2006/bibliography"/>
  </ds:schemaRefs>
</ds:datastoreItem>
</file>

<file path=customXml/itemProps4.xml><?xml version="1.0" encoding="utf-8"?>
<ds:datastoreItem xmlns:ds="http://schemas.openxmlformats.org/officeDocument/2006/customXml" ds:itemID="{2CB4F403-1FCD-41C2-A72E-F1CF6890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8506</TotalTime>
  <Pages>14</Pages>
  <Words>4967</Words>
  <Characters>28316</Characters>
  <Application>Microsoft Office Word</Application>
  <DocSecurity>0</DocSecurity>
  <Lines>235</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MKT_337_Syllabus_HOHENBERG</vt:lpstr>
      <vt:lpstr>MKT_337_Syllabus_HOHENBERG</vt:lpstr>
    </vt:vector>
  </TitlesOfParts>
  <Company>UT</Company>
  <LinksUpToDate>false</LinksUpToDate>
  <CharactersWithSpaces>33217</CharactersWithSpaces>
  <SharedDoc>false</SharedDoc>
  <HLinks>
    <vt:vector size="60" baseType="variant">
      <vt:variant>
        <vt:i4>851988</vt:i4>
      </vt:variant>
      <vt:variant>
        <vt:i4>27</vt:i4>
      </vt:variant>
      <vt:variant>
        <vt:i4>0</vt:i4>
      </vt:variant>
      <vt:variant>
        <vt:i4>5</vt:i4>
      </vt:variant>
      <vt:variant>
        <vt:lpwstr>http://www.utexas.edu/diversity/ddce/ssd/</vt:lpwstr>
      </vt:variant>
      <vt:variant>
        <vt:lpwstr/>
      </vt:variant>
      <vt:variant>
        <vt:i4>589899</vt:i4>
      </vt:variant>
      <vt:variant>
        <vt:i4>24</vt:i4>
      </vt:variant>
      <vt:variant>
        <vt:i4>0</vt:i4>
      </vt:variant>
      <vt:variant>
        <vt:i4>5</vt:i4>
      </vt:variant>
      <vt:variant>
        <vt:lpwstr>http://www.utexas.edu/student/registrar/catalogs/gi00-01/app/appc09.html</vt:lpwstr>
      </vt:variant>
      <vt:variant>
        <vt:lpwstr/>
      </vt:variant>
      <vt:variant>
        <vt:i4>1507351</vt:i4>
      </vt:variant>
      <vt:variant>
        <vt:i4>21</vt:i4>
      </vt:variant>
      <vt:variant>
        <vt:i4>0</vt:i4>
      </vt:variant>
      <vt:variant>
        <vt:i4>5</vt:i4>
      </vt:variant>
      <vt:variant>
        <vt:lpwstr>http://deanofstudents.utexas.edu/sjs/</vt:lpwstr>
      </vt:variant>
      <vt:variant>
        <vt:lpwstr/>
      </vt:variant>
      <vt:variant>
        <vt:i4>5111813</vt:i4>
      </vt:variant>
      <vt:variant>
        <vt:i4>18</vt:i4>
      </vt:variant>
      <vt:variant>
        <vt:i4>0</vt:i4>
      </vt:variant>
      <vt:variant>
        <vt:i4>5</vt:i4>
      </vt:variant>
      <vt:variant>
        <vt:lpwstr>http://registrar.utexas.edu/catalogs/gi09-10/ch01/index.html</vt:lpwstr>
      </vt:variant>
      <vt:variant>
        <vt:lpwstr/>
      </vt:variant>
      <vt:variant>
        <vt:i4>4128796</vt:i4>
      </vt:variant>
      <vt:variant>
        <vt:i4>15</vt:i4>
      </vt:variant>
      <vt:variant>
        <vt:i4>0</vt:i4>
      </vt:variant>
      <vt:variant>
        <vt:i4>5</vt:i4>
      </vt:variant>
      <vt:variant>
        <vt:lpwstr>mailto:Szu-Chi.Huang@phd.mccombs.utexas.edu</vt:lpwstr>
      </vt:variant>
      <vt:variant>
        <vt:lpwstr/>
      </vt:variant>
      <vt:variant>
        <vt:i4>2949223</vt:i4>
      </vt:variant>
      <vt:variant>
        <vt:i4>12</vt:i4>
      </vt:variant>
      <vt:variant>
        <vt:i4>0</vt:i4>
      </vt:variant>
      <vt:variant>
        <vt:i4>5</vt:i4>
      </vt:variant>
      <vt:variant>
        <vt:lpwstr>http://www.mccombs.utexas.edu/dept/marketing/undergrad/subjectpool.asp</vt:lpwstr>
      </vt:variant>
      <vt:variant>
        <vt:lpwstr/>
      </vt:variant>
      <vt:variant>
        <vt:i4>327775</vt:i4>
      </vt:variant>
      <vt:variant>
        <vt:i4>9</vt:i4>
      </vt:variant>
      <vt:variant>
        <vt:i4>0</vt:i4>
      </vt:variant>
      <vt:variant>
        <vt:i4>5</vt:i4>
      </vt:variant>
      <vt:variant>
        <vt:lpwstr>http://mccombs.sona-systems.com/</vt:lpwstr>
      </vt:variant>
      <vt:variant>
        <vt:lpwstr/>
      </vt:variant>
      <vt:variant>
        <vt:i4>2687024</vt:i4>
      </vt:variant>
      <vt:variant>
        <vt:i4>6</vt:i4>
      </vt:variant>
      <vt:variant>
        <vt:i4>0</vt:i4>
      </vt:variant>
      <vt:variant>
        <vt:i4>5</vt:i4>
      </vt:variant>
      <vt:variant>
        <vt:lpwstr>http://courses.utexas.edu/</vt:lpwstr>
      </vt:variant>
      <vt:variant>
        <vt:lpwstr/>
      </vt:variant>
      <vt:variant>
        <vt:i4>8126495</vt:i4>
      </vt:variant>
      <vt:variant>
        <vt:i4>3</vt:i4>
      </vt:variant>
      <vt:variant>
        <vt:i4>0</vt:i4>
      </vt:variant>
      <vt:variant>
        <vt:i4>5</vt:i4>
      </vt:variant>
      <vt:variant>
        <vt:lpwstr>mailto:john.bell@utexas.edu</vt:lpwstr>
      </vt:variant>
      <vt:variant>
        <vt:lpwstr/>
      </vt:variant>
      <vt:variant>
        <vt:i4>4653110</vt:i4>
      </vt:variant>
      <vt:variant>
        <vt:i4>0</vt:i4>
      </vt:variant>
      <vt:variant>
        <vt:i4>0</vt:i4>
      </vt:variant>
      <vt:variant>
        <vt:i4>5</vt:i4>
      </vt:variant>
      <vt:variant>
        <vt:lpwstr>mailto:whc@po.utexas.edu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MKT_337_Syllabus_HOHENBERG</dc:title>
  <dc:creator>Sebastian Hohenberg</dc:creator>
  <cp:keywords>PC</cp:keywords>
  <cp:lastModifiedBy>Alex Gabbi</cp:lastModifiedBy>
  <cp:revision>215</cp:revision>
  <cp:lastPrinted>2020-05-10T20:09:00Z</cp:lastPrinted>
  <dcterms:created xsi:type="dcterms:W3CDTF">2021-04-12T02:26:00Z</dcterms:created>
  <dcterms:modified xsi:type="dcterms:W3CDTF">2021-10-03T17:44:00Z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0x010100F7FF45EB59CC864BBD240126B2A3A809</vt:lpwstr>
  </property>
</Properties>
</file>