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C7D8" w14:textId="7E53CA49" w:rsidR="000E321F" w:rsidRPr="00ED2A14" w:rsidRDefault="000E321F" w:rsidP="000E321F">
      <w:pPr>
        <w:pStyle w:val="Heading1"/>
        <w:rPr>
          <w:sz w:val="24"/>
          <w:szCs w:val="24"/>
        </w:rPr>
      </w:pPr>
      <w:r>
        <w:t>MKT 3</w:t>
      </w:r>
      <w:r>
        <w:t>3</w:t>
      </w:r>
      <w:r>
        <w:t>7</w:t>
      </w:r>
      <w:r w:rsidRPr="00791A30">
        <w:t xml:space="preserve"> </w:t>
      </w:r>
      <w:r>
        <w:t>Principles of Marketing</w:t>
      </w:r>
      <w:r>
        <w:t xml:space="preserve"> </w:t>
      </w:r>
      <w:r w:rsidRPr="00ED2A14">
        <w:rPr>
          <w:sz w:val="24"/>
          <w:szCs w:val="24"/>
        </w:rPr>
        <w:t>[Sample Syllabus, Subject to Change]</w:t>
      </w:r>
    </w:p>
    <w:p w14:paraId="44EBCFEE" w14:textId="5A23ED65" w:rsidR="00385D5A" w:rsidRDefault="000E321F" w:rsidP="00385D5A">
      <w:pPr>
        <w:pStyle w:val="Heading5"/>
        <w:rPr>
          <w:rFonts w:eastAsia="Calibri"/>
        </w:rPr>
      </w:pPr>
      <w:r>
        <w:rPr>
          <w:rFonts w:eastAsia="Calibri"/>
        </w:rPr>
        <w:t>FALL 2023 (UNIQUE NUMBER TBD)</w:t>
      </w:r>
    </w:p>
    <w:p w14:paraId="54D2FBF2" w14:textId="77777777" w:rsidR="00385D5A" w:rsidRDefault="00385D5A" w:rsidP="00385D5A">
      <w:r>
        <w:rPr>
          <w:noProof/>
        </w:rPr>
        <mc:AlternateContent>
          <mc:Choice Requires="wpg">
            <w:drawing>
              <wp:anchor distT="0" distB="0" distL="114300" distR="114300" simplePos="0" relativeHeight="251659264" behindDoc="1" locked="0" layoutInCell="1" allowOverlap="1" wp14:anchorId="26C42ECB" wp14:editId="4F43E5B5">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DABAA" id="Group 30" o:spid="_x0000_s1026" style="position:absolute;margin-left:57.7pt;margin-top:9.15pt;width:7in;height:3.6pt;flip:y;z-index:-251657216;mso-position-horizontal-relative:page" coordorigin="691,32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">
                <v:shape id="Freeform 31" o:spid="_x0000_s1027" style="position:absolute;left:691;top:32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" path="m,l10860,e" filled="f" strokecolor="#a5a5a5 [3206]" strokeweight="1.5pt">
                  <v:stroke joinstyle="miter"/>
                  <v:path arrowok="t" o:connecttype="custom" o:connectlocs="0,0;10860,0" o:connectangles="0,0"/>
                </v:shape>
                <w10:wrap anchorx="page"/>
              </v:group>
            </w:pict>
          </mc:Fallback>
        </mc:AlternateContent>
      </w:r>
    </w:p>
    <w:p w14:paraId="3D185BD0" w14:textId="77777777" w:rsidR="00385D5A" w:rsidRDefault="00385D5A" w:rsidP="00385D5A"/>
    <w:p w14:paraId="6A871FCA" w14:textId="77777777" w:rsidR="00385D5A" w:rsidRDefault="00385D5A" w:rsidP="00385D5A">
      <w:pPr>
        <w:pStyle w:val="GeorgiaText"/>
      </w:pPr>
      <w:r w:rsidRPr="00B252F6">
        <w:rPr>
          <w:rStyle w:val="Heading3Char"/>
        </w:rPr>
        <w:t>Class Meets:</w:t>
      </w:r>
      <w:r w:rsidRPr="00B252F6">
        <w:t xml:space="preserve"> [Time, Days, and Location]</w:t>
      </w:r>
    </w:p>
    <w:p w14:paraId="5CDB716E" w14:textId="77777777" w:rsidR="00385D5A" w:rsidRDefault="00385D5A" w:rsidP="00385D5A">
      <w:pPr>
        <w:pStyle w:val="GeorgiaText"/>
      </w:pPr>
    </w:p>
    <w:p w14:paraId="1560A32C" w14:textId="77777777" w:rsidR="000E321F" w:rsidRDefault="000E321F" w:rsidP="000E321F">
      <w:pPr>
        <w:pStyle w:val="GeorgiaText"/>
      </w:pPr>
      <w:r w:rsidRPr="004649F7">
        <w:rPr>
          <w:rStyle w:val="Strong"/>
        </w:rPr>
        <w:t>Instructor:</w:t>
      </w:r>
      <w:r>
        <w:t xml:space="preserve"> Ethan Pew, PhD (Dr. Pew)</w:t>
      </w:r>
    </w:p>
    <w:p w14:paraId="37609737" w14:textId="77777777" w:rsidR="000E321F" w:rsidRDefault="000E321F" w:rsidP="000E321F">
      <w:pPr>
        <w:pStyle w:val="GeorgiaText"/>
      </w:pPr>
      <w:r>
        <w:t>Pronouns: he/him</w:t>
      </w:r>
      <w:r>
        <w:tab/>
      </w:r>
      <w:r>
        <w:tab/>
      </w:r>
    </w:p>
    <w:p w14:paraId="0F95F6B8" w14:textId="77777777" w:rsidR="000E321F" w:rsidRDefault="000E321F" w:rsidP="000E321F">
      <w:pPr>
        <w:pStyle w:val="GeorgiaText"/>
      </w:pPr>
      <w:r w:rsidRPr="002D28DB">
        <w:t>Email</w:t>
      </w:r>
      <w:r>
        <w:t xml:space="preserve">: </w:t>
      </w:r>
      <w:hyperlink r:id="rId11" w:history="1">
        <w:r w:rsidRPr="008C1FAD">
          <w:rPr>
            <w:rStyle w:val="Hyperlink"/>
          </w:rPr>
          <w:t>ethan.pew@mccombs.utexas.edu</w:t>
        </w:r>
      </w:hyperlink>
    </w:p>
    <w:p w14:paraId="0726AD3D" w14:textId="77777777" w:rsidR="000E321F" w:rsidRDefault="000E321F" w:rsidP="000E321F">
      <w:pPr>
        <w:pStyle w:val="GeorgiaText"/>
      </w:pPr>
      <w:r>
        <w:t xml:space="preserve">Office hours: bookable @ </w:t>
      </w:r>
      <w:hyperlink r:id="rId12" w:history="1">
        <w:r w:rsidRPr="008C1FAD">
          <w:rPr>
            <w:rStyle w:val="Hyperlink"/>
          </w:rPr>
          <w:t>http://calend.ly/profpew</w:t>
        </w:r>
      </w:hyperlink>
    </w:p>
    <w:p w14:paraId="71D0C012" w14:textId="77777777" w:rsidR="000E321F" w:rsidRDefault="000E321F" w:rsidP="000E321F">
      <w:pPr>
        <w:pStyle w:val="GeorgiaText"/>
        <w:numPr>
          <w:ilvl w:val="0"/>
          <w:numId w:val="29"/>
        </w:numPr>
      </w:pPr>
      <w:r>
        <w:t>In-Person (CBA 5.139) M: 10:00 AM – 11:00 AM, Tu: 1:00 PM – 2:00 PM</w:t>
      </w:r>
    </w:p>
    <w:p w14:paraId="7065543E" w14:textId="77777777" w:rsidR="000E321F" w:rsidRDefault="000E321F" w:rsidP="000E321F">
      <w:pPr>
        <w:pStyle w:val="GeorgiaText"/>
        <w:numPr>
          <w:ilvl w:val="0"/>
          <w:numId w:val="29"/>
        </w:numPr>
      </w:pPr>
      <w:r>
        <w:t>Remote (Zoom) M: 10:00 AM – 11: 00 AM, Tu: 1:00 PM – 2:00 PM, Th: 1:00 PM – 2:00 PM</w:t>
      </w:r>
    </w:p>
    <w:p w14:paraId="7A5DC954" w14:textId="77777777" w:rsidR="000E321F" w:rsidRDefault="000E321F" w:rsidP="000E321F">
      <w:pPr>
        <w:pStyle w:val="GeorgiaText"/>
        <w:numPr>
          <w:ilvl w:val="0"/>
          <w:numId w:val="29"/>
        </w:numPr>
      </w:pPr>
      <w:r>
        <w:t>and by appointment (email to suggest times if the options above do not work)</w:t>
      </w:r>
    </w:p>
    <w:p w14:paraId="7B0190A0" w14:textId="77777777" w:rsidR="000E321F" w:rsidRDefault="000E321F" w:rsidP="000E321F">
      <w:pPr>
        <w:pStyle w:val="GeorgiaText"/>
      </w:pPr>
    </w:p>
    <w:p w14:paraId="061646BC" w14:textId="77777777" w:rsidR="000E321F" w:rsidRDefault="000E321F" w:rsidP="000E321F">
      <w:pPr>
        <w:pStyle w:val="GeorgiaText"/>
      </w:pPr>
      <w:r w:rsidRPr="002D28DB">
        <w:rPr>
          <w:rStyle w:val="Strong"/>
        </w:rPr>
        <w:t>TA</w:t>
      </w:r>
      <w:r w:rsidRPr="004649F7">
        <w:rPr>
          <w:rStyle w:val="Strong"/>
        </w:rPr>
        <w:t>:</w:t>
      </w:r>
      <w:r w:rsidRPr="004649F7">
        <w:t xml:space="preserve"> </w:t>
      </w:r>
      <w:r>
        <w:t>[name and how you prefer to be addressed]</w:t>
      </w:r>
    </w:p>
    <w:p w14:paraId="1FA45079" w14:textId="77777777" w:rsidR="000E321F" w:rsidRDefault="000E321F" w:rsidP="000E321F">
      <w:pPr>
        <w:pStyle w:val="GeorgiaText"/>
      </w:pPr>
      <w:r>
        <w:t>Pronouns: [</w:t>
      </w:r>
      <w:proofErr w:type="gramStart"/>
      <w:r>
        <w:t>e.g.</w:t>
      </w:r>
      <w:proofErr w:type="gramEnd"/>
      <w:r>
        <w:t xml:space="preserve"> she/he/they/</w:t>
      </w:r>
      <w:proofErr w:type="spellStart"/>
      <w:r>
        <w:t>zhe</w:t>
      </w:r>
      <w:proofErr w:type="spellEnd"/>
      <w:r>
        <w:t>]</w:t>
      </w:r>
    </w:p>
    <w:p w14:paraId="7DAFF1F1" w14:textId="60565C2B" w:rsidR="000E321F" w:rsidRDefault="000E321F" w:rsidP="000E321F">
      <w:pPr>
        <w:pStyle w:val="GeorgiaText"/>
      </w:pPr>
      <w:r>
        <w:t xml:space="preserve">Email: </w:t>
      </w:r>
      <w:r>
        <w:t>[email]</w:t>
      </w:r>
    </w:p>
    <w:p w14:paraId="61E1AF66" w14:textId="77777777" w:rsidR="000E321F" w:rsidRDefault="000E321F" w:rsidP="000E321F">
      <w:pPr>
        <w:pStyle w:val="GeorgiaText"/>
      </w:pPr>
      <w:r>
        <w:t>Office hours: [Time] via Zoom [Link]</w:t>
      </w:r>
    </w:p>
    <w:p w14:paraId="588F57CB" w14:textId="77777777" w:rsidR="00385D5A" w:rsidRDefault="00385D5A" w:rsidP="00385D5A"/>
    <w:p w14:paraId="0E27E935" w14:textId="77777777" w:rsidR="00385D5A" w:rsidRPr="004649F7" w:rsidRDefault="00385D5A" w:rsidP="00385D5A">
      <w:pPr>
        <w:pStyle w:val="Heading1"/>
      </w:pPr>
      <w:r w:rsidRPr="004649F7">
        <w:t>Course Description</w:t>
      </w:r>
    </w:p>
    <w:p w14:paraId="2C2A3D4B" w14:textId="77777777" w:rsidR="00385D5A" w:rsidRPr="004649F7" w:rsidRDefault="00385D5A" w:rsidP="00385D5A">
      <w:pPr>
        <w:pStyle w:val="Heading3"/>
      </w:pPr>
      <w:r w:rsidRPr="004649F7">
        <w:t>University Catalog Course Description:</w:t>
      </w:r>
    </w:p>
    <w:p w14:paraId="74460345" w14:textId="53C9209E" w:rsidR="000E321F" w:rsidRPr="000E321F" w:rsidRDefault="000E321F" w:rsidP="000E321F">
      <w:pPr>
        <w:pStyle w:val="NormalWeb"/>
        <w:spacing w:before="0" w:beforeAutospacing="0" w:after="192" w:afterAutospacing="0"/>
        <w:textAlignment w:val="baseline"/>
        <w:rPr>
          <w:rFonts w:ascii="Georgia" w:hAnsi="Georgia"/>
          <w:color w:val="000000"/>
          <w:sz w:val="20"/>
          <w:szCs w:val="20"/>
        </w:rPr>
      </w:pPr>
      <w:r w:rsidRPr="000E321F">
        <w:rPr>
          <w:rFonts w:ascii="Georgia" w:hAnsi="Georgia"/>
          <w:color w:val="000000"/>
          <w:sz w:val="20"/>
          <w:szCs w:val="20"/>
        </w:rPr>
        <w:t>Designed to expand understanding of the marketing system and basic marketing activities and to provide a framework for marketing strategy development and implementation of marketing tools and tactics.</w:t>
      </w:r>
      <w:r w:rsidR="00C0579E">
        <w:rPr>
          <w:rFonts w:ascii="Georgia" w:hAnsi="Georgia"/>
          <w:color w:val="000000"/>
          <w:sz w:val="20"/>
          <w:szCs w:val="20"/>
        </w:rPr>
        <w:br/>
      </w:r>
    </w:p>
    <w:p w14:paraId="223FC2AC" w14:textId="77777777" w:rsidR="00385D5A" w:rsidRPr="004649F7" w:rsidRDefault="00385D5A" w:rsidP="00385D5A">
      <w:pPr>
        <w:pStyle w:val="Heading3"/>
      </w:pPr>
      <w:r w:rsidRPr="004649F7">
        <w:t>What will I learn?</w:t>
      </w:r>
    </w:p>
    <w:p w14:paraId="031BF5FD" w14:textId="77777777" w:rsidR="00385D5A" w:rsidRPr="004649F7" w:rsidRDefault="00385D5A" w:rsidP="00385D5A">
      <w:pPr>
        <w:pStyle w:val="Heading5"/>
      </w:pPr>
      <w:r w:rsidRPr="004649F7">
        <w:t>Main skills and attitudes to be developed:</w:t>
      </w:r>
    </w:p>
    <w:p w14:paraId="49C4C6E3" w14:textId="7C81A529" w:rsidR="000E321F" w:rsidRDefault="000E321F" w:rsidP="000E321F">
      <w:pPr>
        <w:pStyle w:val="GeorgiaText"/>
        <w:numPr>
          <w:ilvl w:val="0"/>
          <w:numId w:val="1"/>
        </w:numPr>
      </w:pPr>
      <w:r>
        <w:t xml:space="preserve">Learn foundational concepts and theories </w:t>
      </w:r>
      <w:r>
        <w:t xml:space="preserve">related to </w:t>
      </w:r>
      <w:proofErr w:type="gramStart"/>
      <w:r>
        <w:t>marketing</w:t>
      </w:r>
      <w:proofErr w:type="gramEnd"/>
    </w:p>
    <w:p w14:paraId="1D0ECDBB" w14:textId="77777777" w:rsidR="000E321F" w:rsidRDefault="000E321F" w:rsidP="000E321F">
      <w:pPr>
        <w:pStyle w:val="GeorgiaText"/>
        <w:numPr>
          <w:ilvl w:val="0"/>
          <w:numId w:val="1"/>
        </w:numPr>
      </w:pPr>
      <w:r>
        <w:t xml:space="preserve">Learn how foundational concepts and theories apply to marketing strategies and </w:t>
      </w:r>
      <w:proofErr w:type="gramStart"/>
      <w:r>
        <w:t>tactics</w:t>
      </w:r>
      <w:proofErr w:type="gramEnd"/>
    </w:p>
    <w:p w14:paraId="2CB35870" w14:textId="77777777" w:rsidR="000E321F" w:rsidRPr="004649F7" w:rsidRDefault="000E321F" w:rsidP="000E321F">
      <w:pPr>
        <w:pStyle w:val="GeorgiaText"/>
        <w:numPr>
          <w:ilvl w:val="0"/>
          <w:numId w:val="1"/>
        </w:numPr>
      </w:pPr>
      <w:r>
        <w:t xml:space="preserve">Gain experience working as part of a high-performing </w:t>
      </w:r>
      <w:proofErr w:type="gramStart"/>
      <w:r>
        <w:t>team</w:t>
      </w:r>
      <w:proofErr w:type="gramEnd"/>
    </w:p>
    <w:p w14:paraId="2977A3CC" w14:textId="77777777" w:rsidR="00385D5A" w:rsidRPr="004649F7" w:rsidRDefault="00385D5A" w:rsidP="00385D5A">
      <w:pPr>
        <w:pStyle w:val="GeorgiaText"/>
      </w:pPr>
    </w:p>
    <w:p w14:paraId="5607EE16" w14:textId="77777777" w:rsidR="00385D5A" w:rsidRDefault="00385D5A" w:rsidP="00385D5A"/>
    <w:p w14:paraId="0945AF51" w14:textId="77777777" w:rsidR="00385D5A" w:rsidRPr="004649F7" w:rsidRDefault="00385D5A" w:rsidP="00385D5A">
      <w:pPr>
        <w:pStyle w:val="Heading3"/>
      </w:pPr>
      <w:r w:rsidRPr="004649F7">
        <w:lastRenderedPageBreak/>
        <w:t>How will I learn?</w:t>
      </w:r>
    </w:p>
    <w:p w14:paraId="4F2DB615" w14:textId="77777777" w:rsidR="00C0579E" w:rsidRPr="004649F7" w:rsidRDefault="00C0579E" w:rsidP="00C0579E">
      <w:pPr>
        <w:pStyle w:val="GeorgiaText"/>
      </w:pPr>
      <w:r>
        <w:t xml:space="preserve">Classes (held in person) will introduce concepts and techniques through lecture, discussion, and exercises that will be put into practice in assignments and developed further through a team project. </w:t>
      </w:r>
    </w:p>
    <w:p w14:paraId="6DF6B3AF" w14:textId="77777777" w:rsidR="00385D5A" w:rsidRPr="004649F7" w:rsidRDefault="00385D5A" w:rsidP="00385D5A">
      <w:pPr>
        <w:pStyle w:val="GeorgiaText"/>
      </w:pPr>
    </w:p>
    <w:p w14:paraId="2C58237B" w14:textId="77777777" w:rsidR="00385D5A" w:rsidRPr="004649F7" w:rsidRDefault="00385D5A" w:rsidP="00385D5A">
      <w:pPr>
        <w:pStyle w:val="Heading3"/>
      </w:pPr>
      <w:r w:rsidRPr="004649F7">
        <w:t>Pre-requisites for the course:</w:t>
      </w:r>
    </w:p>
    <w:p w14:paraId="4C55F688" w14:textId="56B2575D" w:rsidR="00385D5A" w:rsidRPr="004649F7" w:rsidRDefault="00C0579E" w:rsidP="00385D5A">
      <w:pPr>
        <w:pStyle w:val="GeorgiaText"/>
      </w:pPr>
      <w:r w:rsidRPr="000E321F">
        <w:rPr>
          <w:color w:val="000000"/>
          <w:szCs w:val="20"/>
        </w:rPr>
        <w:t>Credit or registration for the following: Business Administration 324 or 324H; and Statistics 371G or 371H, or Statistics 235 or 235H and Decision Science 235 or 235H.</w:t>
      </w:r>
      <w:r w:rsidR="00046B5B">
        <w:rPr>
          <w:color w:val="000000"/>
          <w:szCs w:val="20"/>
        </w:rPr>
        <w:br/>
      </w:r>
    </w:p>
    <w:p w14:paraId="18DF98E0" w14:textId="77777777" w:rsidR="00385D5A" w:rsidRPr="004649F7" w:rsidRDefault="00385D5A" w:rsidP="00385D5A">
      <w:pPr>
        <w:pStyle w:val="Heading3"/>
      </w:pPr>
      <w:r w:rsidRPr="004649F7">
        <w:t>How to succeed in this course:</w:t>
      </w:r>
    </w:p>
    <w:p w14:paraId="37F8EE40" w14:textId="44F2740E" w:rsidR="00C0579E" w:rsidRDefault="00C0579E" w:rsidP="00C0579E">
      <w:pPr>
        <w:pStyle w:val="GeorgiaText"/>
      </w:pPr>
      <w:r>
        <w:t xml:space="preserve">This course is designed to </w:t>
      </w:r>
      <w:r>
        <w:t>introduce foundational</w:t>
      </w:r>
      <w:r>
        <w:t xml:space="preserve"> marketing concepts </w:t>
      </w:r>
      <w:r>
        <w:t>for all business students regardless of major</w:t>
      </w:r>
      <w:r>
        <w:t>. Engage in course content and exercises. Complete assignments on time.</w:t>
      </w:r>
    </w:p>
    <w:p w14:paraId="5B2850E2" w14:textId="77777777" w:rsidR="00385D5A" w:rsidRDefault="00385D5A" w:rsidP="00385D5A">
      <w:pPr>
        <w:pStyle w:val="GeorgiaText"/>
      </w:pPr>
    </w:p>
    <w:p w14:paraId="34B3E0D1" w14:textId="77777777" w:rsidR="00385D5A" w:rsidRPr="004649F7" w:rsidRDefault="00385D5A" w:rsidP="00385D5A">
      <w:pPr>
        <w:pStyle w:val="Heading1"/>
      </w:pPr>
      <w:r w:rsidRPr="004649F7">
        <w:t>Course Requirements</w:t>
      </w:r>
    </w:p>
    <w:p w14:paraId="73C48F49" w14:textId="77777777" w:rsidR="00385D5A" w:rsidRPr="004649F7" w:rsidRDefault="00385D5A" w:rsidP="00385D5A">
      <w:pPr>
        <w:pStyle w:val="GeorgiaText"/>
      </w:pPr>
    </w:p>
    <w:p w14:paraId="56B9C9CC" w14:textId="5BA9535F" w:rsidR="00385D5A" w:rsidRDefault="00385D5A" w:rsidP="00385D5A">
      <w:pPr>
        <w:pStyle w:val="Heading3"/>
      </w:pPr>
      <w:r w:rsidRPr="004649F7">
        <w:t>Required Materials</w:t>
      </w:r>
    </w:p>
    <w:p w14:paraId="09F05C13" w14:textId="75178A4F" w:rsidR="0019265E" w:rsidRPr="0019265E" w:rsidRDefault="0019265E" w:rsidP="0019265E">
      <w:r w:rsidRPr="000E321F">
        <w:rPr>
          <w:rFonts w:ascii="Georgia" w:hAnsi="Georgia"/>
          <w:color w:val="000000"/>
          <w:szCs w:val="20"/>
        </w:rPr>
        <w:t>Credit</w:t>
      </w:r>
      <w:r>
        <w:rPr>
          <w:rFonts w:ascii="Georgia" w:hAnsi="Georgia"/>
          <w:color w:val="000000"/>
          <w:szCs w:val="20"/>
        </w:rPr>
        <w:t xml:space="preserve"> Marketing Management, 16</w:t>
      </w:r>
      <w:r w:rsidRPr="0019265E">
        <w:rPr>
          <w:rFonts w:ascii="Georgia" w:hAnsi="Georgia"/>
          <w:color w:val="000000"/>
          <w:szCs w:val="20"/>
          <w:vertAlign w:val="superscript"/>
        </w:rPr>
        <w:t>th</w:t>
      </w:r>
      <w:r>
        <w:rPr>
          <w:rFonts w:ascii="Georgia" w:hAnsi="Georgia"/>
          <w:color w:val="000000"/>
          <w:szCs w:val="20"/>
        </w:rPr>
        <w:t xml:space="preserve"> ed., Kotler, Keller &amp; </w:t>
      </w:r>
      <w:proofErr w:type="spellStart"/>
      <w:r>
        <w:rPr>
          <w:rFonts w:ascii="Georgia" w:hAnsi="Georgia"/>
          <w:color w:val="000000"/>
          <w:szCs w:val="20"/>
        </w:rPr>
        <w:t>Chernev</w:t>
      </w:r>
      <w:proofErr w:type="spellEnd"/>
      <w:r>
        <w:rPr>
          <w:rFonts w:ascii="Georgia" w:hAnsi="Georgia"/>
          <w:color w:val="000000"/>
          <w:szCs w:val="20"/>
        </w:rPr>
        <w:t xml:space="preserve"> (ISBN: 9780137344161)</w:t>
      </w:r>
      <w:r>
        <w:rPr>
          <w:rFonts w:ascii="Georgia" w:hAnsi="Georgia"/>
          <w:color w:val="000000"/>
          <w:szCs w:val="20"/>
        </w:rPr>
        <w:br/>
      </w:r>
    </w:p>
    <w:p w14:paraId="723FE243" w14:textId="77777777" w:rsidR="00385D5A" w:rsidRPr="004649F7" w:rsidRDefault="00385D5A" w:rsidP="00385D5A">
      <w:pPr>
        <w:pStyle w:val="Heading3"/>
      </w:pPr>
      <w:r w:rsidRPr="004649F7">
        <w:t>Classroom expectations</w:t>
      </w:r>
    </w:p>
    <w:p w14:paraId="693AE92F" w14:textId="77777777" w:rsidR="0019265E" w:rsidRPr="004649F7" w:rsidRDefault="0019265E" w:rsidP="0019265E">
      <w:pPr>
        <w:pStyle w:val="GeorgiaText"/>
      </w:pPr>
      <w:r>
        <w:rPr>
          <w:rStyle w:val="Strong"/>
        </w:rPr>
        <w:t xml:space="preserve">Overall expectations: </w:t>
      </w:r>
      <w:r>
        <w:rPr>
          <w:rStyle w:val="Strong"/>
          <w:b w:val="0"/>
          <w:bCs w:val="0"/>
        </w:rPr>
        <w:t xml:space="preserve">Engagement, participation, and attendance are nested constructs – participation and engagement require being present. We are looking for students to approach the course with openness and an expectation to develop analytical skills. </w:t>
      </w:r>
      <w:r>
        <w:rPr>
          <w:rStyle w:val="Strong"/>
          <w:b w:val="0"/>
          <w:bCs w:val="0"/>
        </w:rPr>
        <w:br/>
      </w:r>
      <w:r>
        <w:rPr>
          <w:rStyle w:val="Strong"/>
        </w:rPr>
        <w:br/>
      </w:r>
      <w:r w:rsidRPr="004649F7">
        <w:rPr>
          <w:rStyle w:val="Strong"/>
        </w:rPr>
        <w:t>Class attendance</w:t>
      </w:r>
      <w:r>
        <w:rPr>
          <w:rStyle w:val="Strong"/>
        </w:rPr>
        <w:t xml:space="preserve">: </w:t>
      </w:r>
      <w:r>
        <w:t>We expect students will prepare for, attend, and participate in all class meetings. If you must miss a session due to illness or emergency, please let the professor and TA know as soon as possible, preferably beforehand. Ask a peer for notes and be sure to submit all assignments on time. In the interest of promoting collective wellness, the goal is to make it easy to stay home at any point you don’t feel well.</w:t>
      </w:r>
      <w:r>
        <w:br/>
      </w:r>
    </w:p>
    <w:p w14:paraId="141094DB" w14:textId="77777777" w:rsidR="0019265E" w:rsidRPr="004649F7" w:rsidRDefault="0019265E" w:rsidP="0019265E">
      <w:pPr>
        <w:pStyle w:val="GeorgiaText"/>
      </w:pPr>
      <w:r w:rsidRPr="004649F7">
        <w:rPr>
          <w:rStyle w:val="Strong"/>
        </w:rPr>
        <w:t>Class participation</w:t>
      </w:r>
      <w:r>
        <w:rPr>
          <w:rStyle w:val="Strong"/>
        </w:rPr>
        <w:t xml:space="preserve"> and engagement:</w:t>
      </w:r>
      <w:r w:rsidRPr="004649F7">
        <w:t xml:space="preserve"> </w:t>
      </w:r>
      <w:r>
        <w:t xml:space="preserve">Participation can take many forms including asking questions (both in person and through digital mechanisms), emailing, attending office hours, participating in workshops and small group discussions in class, and generally being attentive during class sessions. </w:t>
      </w:r>
    </w:p>
    <w:p w14:paraId="2860FBA4" w14:textId="77777777" w:rsidR="0019265E" w:rsidRPr="004649F7" w:rsidRDefault="0019265E" w:rsidP="0019265E">
      <w:pPr>
        <w:pStyle w:val="Heading3"/>
      </w:pPr>
      <w:r w:rsidRPr="004649F7">
        <w:lastRenderedPageBreak/>
        <w:t>Grading for this Course</w:t>
      </w:r>
    </w:p>
    <w:p w14:paraId="2BA27AC7" w14:textId="77777777" w:rsidR="0019265E" w:rsidRDefault="0019265E" w:rsidP="0019265E">
      <w:pPr>
        <w:pStyle w:val="GeorgiaText"/>
      </w:pPr>
      <w:r w:rsidRPr="004649F7">
        <w:t>The following table represents how you will demonstrate your learning and how we will assess the degree to which you have done so.</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935"/>
        <w:gridCol w:w="2970"/>
      </w:tblGrid>
      <w:tr w:rsidR="0019265E" w14:paraId="61E636A5" w14:textId="77777777" w:rsidTr="00563CBB">
        <w:trPr>
          <w:trHeight w:val="432"/>
        </w:trPr>
        <w:tc>
          <w:tcPr>
            <w:tcW w:w="5935" w:type="dxa"/>
            <w:shd w:val="clear" w:color="auto" w:fill="BF5700"/>
            <w:vAlign w:val="bottom"/>
          </w:tcPr>
          <w:p w14:paraId="134CE09D" w14:textId="77777777" w:rsidR="0019265E" w:rsidRPr="00385D5A" w:rsidRDefault="0019265E" w:rsidP="00563CBB">
            <w:pPr>
              <w:rPr>
                <w:color w:val="FFFFFF" w:themeColor="background1"/>
              </w:rPr>
            </w:pPr>
            <w:r w:rsidRPr="00385D5A">
              <w:rPr>
                <w:color w:val="FFFFFF" w:themeColor="background1"/>
              </w:rPr>
              <w:t>Assignments</w:t>
            </w:r>
          </w:p>
        </w:tc>
        <w:tc>
          <w:tcPr>
            <w:tcW w:w="2970" w:type="dxa"/>
            <w:shd w:val="clear" w:color="auto" w:fill="BF5700"/>
            <w:vAlign w:val="bottom"/>
          </w:tcPr>
          <w:p w14:paraId="0751A2FB" w14:textId="77777777" w:rsidR="0019265E" w:rsidRPr="00385D5A" w:rsidRDefault="0019265E" w:rsidP="00563CBB">
            <w:pPr>
              <w:jc w:val="center"/>
              <w:rPr>
                <w:color w:val="FFFFFF" w:themeColor="background1"/>
              </w:rPr>
            </w:pPr>
            <w:r w:rsidRPr="00385D5A">
              <w:rPr>
                <w:color w:val="FFFFFF" w:themeColor="background1"/>
              </w:rPr>
              <w:t>Percent of Total Grade</w:t>
            </w:r>
          </w:p>
        </w:tc>
      </w:tr>
      <w:tr w:rsidR="0019265E" w14:paraId="35FD3958" w14:textId="77777777" w:rsidTr="00563CBB">
        <w:trPr>
          <w:trHeight w:val="432"/>
        </w:trPr>
        <w:tc>
          <w:tcPr>
            <w:tcW w:w="5935" w:type="dxa"/>
            <w:vAlign w:val="bottom"/>
          </w:tcPr>
          <w:p w14:paraId="57CB5260" w14:textId="652937C6" w:rsidR="0019265E" w:rsidRDefault="0019265E" w:rsidP="0019265E">
            <w:pPr>
              <w:pStyle w:val="GeorgiaText"/>
              <w:numPr>
                <w:ilvl w:val="0"/>
                <w:numId w:val="30"/>
              </w:numPr>
            </w:pPr>
            <w:r>
              <w:t>Case Write Ups (</w:t>
            </w:r>
            <w:r w:rsidR="00046B5B">
              <w:t>3</w:t>
            </w:r>
            <w:r>
              <w:t xml:space="preserve"> total)</w:t>
            </w:r>
          </w:p>
        </w:tc>
        <w:tc>
          <w:tcPr>
            <w:tcW w:w="2970" w:type="dxa"/>
            <w:vAlign w:val="bottom"/>
          </w:tcPr>
          <w:p w14:paraId="2E23FF13" w14:textId="2E126E93" w:rsidR="0019265E" w:rsidRDefault="0019265E" w:rsidP="00563CBB">
            <w:pPr>
              <w:pStyle w:val="GeorgiaText"/>
              <w:jc w:val="center"/>
            </w:pPr>
            <w:r>
              <w:t>1</w:t>
            </w:r>
            <w:r w:rsidR="00046B5B">
              <w:t>5</w:t>
            </w:r>
            <w:r>
              <w:t>%</w:t>
            </w:r>
          </w:p>
        </w:tc>
      </w:tr>
      <w:tr w:rsidR="0019265E" w14:paraId="00BB9B77" w14:textId="77777777" w:rsidTr="00563CBB">
        <w:trPr>
          <w:trHeight w:val="432"/>
        </w:trPr>
        <w:tc>
          <w:tcPr>
            <w:tcW w:w="5935" w:type="dxa"/>
            <w:vAlign w:val="bottom"/>
          </w:tcPr>
          <w:p w14:paraId="4E8DBCB6" w14:textId="77777777" w:rsidR="0019265E" w:rsidRDefault="0019265E" w:rsidP="0019265E">
            <w:pPr>
              <w:pStyle w:val="GeorgiaText"/>
              <w:numPr>
                <w:ilvl w:val="0"/>
                <w:numId w:val="30"/>
              </w:numPr>
            </w:pPr>
            <w:r>
              <w:t>Exams (3 total)</w:t>
            </w:r>
          </w:p>
        </w:tc>
        <w:tc>
          <w:tcPr>
            <w:tcW w:w="2970" w:type="dxa"/>
            <w:vAlign w:val="bottom"/>
          </w:tcPr>
          <w:p w14:paraId="2E8D607E" w14:textId="77777777" w:rsidR="0019265E" w:rsidRDefault="0019265E" w:rsidP="00563CBB">
            <w:pPr>
              <w:pStyle w:val="GeorgiaText"/>
              <w:jc w:val="center"/>
            </w:pPr>
            <w:r>
              <w:t>45%</w:t>
            </w:r>
          </w:p>
        </w:tc>
      </w:tr>
      <w:tr w:rsidR="0019265E" w14:paraId="033858BB" w14:textId="77777777" w:rsidTr="00563CBB">
        <w:trPr>
          <w:trHeight w:val="432"/>
        </w:trPr>
        <w:tc>
          <w:tcPr>
            <w:tcW w:w="5935" w:type="dxa"/>
            <w:vAlign w:val="bottom"/>
          </w:tcPr>
          <w:p w14:paraId="3847E7F7" w14:textId="77777777" w:rsidR="0019265E" w:rsidRDefault="0019265E" w:rsidP="0019265E">
            <w:pPr>
              <w:pStyle w:val="GeorgiaText"/>
              <w:numPr>
                <w:ilvl w:val="0"/>
                <w:numId w:val="30"/>
              </w:numPr>
            </w:pPr>
            <w:r>
              <w:t>Attendance &amp; Participation</w:t>
            </w:r>
          </w:p>
        </w:tc>
        <w:tc>
          <w:tcPr>
            <w:tcW w:w="2970" w:type="dxa"/>
            <w:vAlign w:val="bottom"/>
          </w:tcPr>
          <w:p w14:paraId="399AD05D" w14:textId="74E87A24" w:rsidR="0019265E" w:rsidRDefault="00046B5B" w:rsidP="00563CBB">
            <w:pPr>
              <w:pStyle w:val="GeorgiaText"/>
              <w:jc w:val="center"/>
            </w:pPr>
            <w:r>
              <w:t>15</w:t>
            </w:r>
            <w:r w:rsidR="0019265E">
              <w:t>%</w:t>
            </w:r>
          </w:p>
        </w:tc>
      </w:tr>
      <w:tr w:rsidR="0019265E" w14:paraId="2398504C" w14:textId="77777777" w:rsidTr="00563CBB">
        <w:trPr>
          <w:trHeight w:val="432"/>
        </w:trPr>
        <w:tc>
          <w:tcPr>
            <w:tcW w:w="5935" w:type="dxa"/>
            <w:vAlign w:val="bottom"/>
          </w:tcPr>
          <w:p w14:paraId="23B0A25A" w14:textId="77777777" w:rsidR="0019265E" w:rsidRDefault="0019265E" w:rsidP="0019265E">
            <w:pPr>
              <w:pStyle w:val="GeorgiaText"/>
              <w:numPr>
                <w:ilvl w:val="0"/>
                <w:numId w:val="30"/>
              </w:numPr>
            </w:pPr>
            <w:r>
              <w:t>Team Project</w:t>
            </w:r>
          </w:p>
        </w:tc>
        <w:tc>
          <w:tcPr>
            <w:tcW w:w="2970" w:type="dxa"/>
            <w:vAlign w:val="bottom"/>
          </w:tcPr>
          <w:p w14:paraId="4A5114D0" w14:textId="77777777" w:rsidR="0019265E" w:rsidRDefault="0019265E" w:rsidP="00563CBB">
            <w:pPr>
              <w:pStyle w:val="GeorgiaText"/>
              <w:jc w:val="center"/>
            </w:pPr>
            <w:r>
              <w:t>25%</w:t>
            </w:r>
          </w:p>
        </w:tc>
      </w:tr>
    </w:tbl>
    <w:p w14:paraId="1B0C9C32" w14:textId="77777777" w:rsidR="0019265E" w:rsidRDefault="0019265E" w:rsidP="00385D5A">
      <w:pPr>
        <w:pStyle w:val="Heading3"/>
      </w:pPr>
    </w:p>
    <w:p w14:paraId="49BED207" w14:textId="77777777" w:rsidR="0019265E" w:rsidRPr="004649F7" w:rsidRDefault="0019265E" w:rsidP="0019265E">
      <w:pPr>
        <w:pStyle w:val="Heading3"/>
      </w:pPr>
      <w:r w:rsidRPr="004649F7">
        <w:t>Course Outline</w:t>
      </w:r>
    </w:p>
    <w:p w14:paraId="388C2A04" w14:textId="77777777" w:rsidR="0019265E" w:rsidRPr="004649F7" w:rsidRDefault="0019265E" w:rsidP="0019265E">
      <w:pPr>
        <w:pStyle w:val="GeorgiaText"/>
      </w:pPr>
      <w:r w:rsidRPr="004649F7">
        <w:t xml:space="preserve">All instructions, assignments, readings, </w:t>
      </w:r>
      <w:proofErr w:type="gramStart"/>
      <w:r w:rsidRPr="004649F7">
        <w:t>rubrics</w:t>
      </w:r>
      <w:proofErr w:type="gramEnd"/>
      <w:r w:rsidRPr="004649F7">
        <w:t xml:space="preserve"> and essential information will be on the Canvas website at</w:t>
      </w:r>
    </w:p>
    <w:p w14:paraId="74349C43" w14:textId="77777777" w:rsidR="0019265E" w:rsidRPr="004649F7" w:rsidRDefault="0019265E" w:rsidP="0019265E">
      <w:pPr>
        <w:pStyle w:val="GeorgiaText"/>
      </w:pPr>
      <w:hyperlink r:id="rId13">
        <w:r w:rsidRPr="002D28DB">
          <w:rPr>
            <w:rStyle w:val="Hyperlink"/>
          </w:rPr>
          <w:t>utexas.instructure.com</w:t>
        </w:r>
      </w:hyperlink>
      <w:r>
        <w:t>. This will serve as the official record for the course schedule, deliverables, and due dates.</w:t>
      </w:r>
    </w:p>
    <w:p w14:paraId="215BBB1D" w14:textId="77777777" w:rsidR="0019265E" w:rsidRPr="004649F7" w:rsidRDefault="0019265E" w:rsidP="0019265E">
      <w:pPr>
        <w:pStyle w:val="GeorgiaText"/>
      </w:pPr>
    </w:p>
    <w:p w14:paraId="57261C47" w14:textId="77777777" w:rsidR="0019265E" w:rsidRDefault="0019265E" w:rsidP="0019265E">
      <w:pPr>
        <w:pStyle w:val="GeorgiaText"/>
      </w:pPr>
      <w:r w:rsidRPr="004649F7">
        <w:rPr>
          <w:rStyle w:val="Strong"/>
        </w:rPr>
        <w:t>Changes</w:t>
      </w:r>
      <w:r w:rsidRPr="004649F7">
        <w:t> to the schedule may be made if circumstances require</w:t>
      </w:r>
      <w:r>
        <w:t>. Any changes will be announced through Canvas</w:t>
      </w:r>
      <w:r w:rsidRPr="004649F7">
        <w:t xml:space="preserve">. It is your responsibility to note </w:t>
      </w:r>
      <w:r>
        <w:t xml:space="preserve">any updates </w:t>
      </w:r>
      <w:r w:rsidRPr="004649F7">
        <w:t>(I will do my best to ensure you receive as much notice as possible).</w:t>
      </w:r>
      <w:r>
        <w:t xml:space="preserve"> </w:t>
      </w:r>
    </w:p>
    <w:p w14:paraId="1F6BF205" w14:textId="5753489D" w:rsidR="00385D5A" w:rsidRDefault="00385D5A" w:rsidP="00385D5A"/>
    <w:tbl>
      <w:tblPr>
        <w:tblStyle w:val="TableGrid"/>
        <w:tblW w:w="102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671"/>
        <w:gridCol w:w="621"/>
        <w:gridCol w:w="747"/>
        <w:gridCol w:w="5516"/>
        <w:gridCol w:w="2700"/>
      </w:tblGrid>
      <w:tr w:rsidR="0019265E" w14:paraId="39A65CDB" w14:textId="77777777" w:rsidTr="00046B5B">
        <w:trPr>
          <w:cantSplit/>
          <w:trHeight w:val="611"/>
        </w:trPr>
        <w:tc>
          <w:tcPr>
            <w:tcW w:w="671" w:type="dxa"/>
            <w:shd w:val="clear" w:color="auto" w:fill="BF5700"/>
            <w:textDirection w:val="btLr"/>
            <w:vAlign w:val="center"/>
          </w:tcPr>
          <w:p w14:paraId="218452CF" w14:textId="77777777" w:rsidR="0019265E" w:rsidRPr="00385D5A" w:rsidRDefault="0019265E" w:rsidP="00563CBB">
            <w:pPr>
              <w:ind w:left="113" w:right="113"/>
              <w:rPr>
                <w:color w:val="FFFFFF" w:themeColor="background1"/>
                <w:sz w:val="14"/>
                <w:szCs w:val="14"/>
              </w:rPr>
            </w:pPr>
            <w:r w:rsidRPr="00385D5A">
              <w:rPr>
                <w:color w:val="FFFFFF" w:themeColor="background1"/>
                <w:sz w:val="14"/>
                <w:szCs w:val="14"/>
              </w:rPr>
              <w:t>Week</w:t>
            </w:r>
          </w:p>
        </w:tc>
        <w:tc>
          <w:tcPr>
            <w:tcW w:w="621" w:type="dxa"/>
            <w:shd w:val="clear" w:color="auto" w:fill="BF5700"/>
            <w:textDirection w:val="btLr"/>
            <w:vAlign w:val="center"/>
          </w:tcPr>
          <w:p w14:paraId="6C69934F" w14:textId="77777777" w:rsidR="0019265E" w:rsidRPr="00385D5A" w:rsidRDefault="0019265E" w:rsidP="00563CBB">
            <w:pPr>
              <w:ind w:left="113" w:right="113"/>
              <w:rPr>
                <w:color w:val="FFFFFF" w:themeColor="background1"/>
                <w:sz w:val="14"/>
                <w:szCs w:val="14"/>
              </w:rPr>
            </w:pPr>
            <w:r w:rsidRPr="00385D5A">
              <w:rPr>
                <w:color w:val="FFFFFF" w:themeColor="background1"/>
                <w:sz w:val="14"/>
                <w:szCs w:val="14"/>
              </w:rPr>
              <w:t>Date</w:t>
            </w:r>
          </w:p>
        </w:tc>
        <w:tc>
          <w:tcPr>
            <w:tcW w:w="747" w:type="dxa"/>
            <w:shd w:val="clear" w:color="auto" w:fill="BF5700"/>
            <w:textDirection w:val="btLr"/>
            <w:vAlign w:val="center"/>
          </w:tcPr>
          <w:p w14:paraId="29451BD0" w14:textId="77777777" w:rsidR="0019265E" w:rsidRPr="00385D5A" w:rsidRDefault="0019265E" w:rsidP="00563CBB">
            <w:pPr>
              <w:ind w:left="113" w:right="113"/>
              <w:rPr>
                <w:color w:val="FFFFFF" w:themeColor="background1"/>
                <w:sz w:val="14"/>
                <w:szCs w:val="14"/>
              </w:rPr>
            </w:pPr>
            <w:r w:rsidRPr="00385D5A">
              <w:rPr>
                <w:color w:val="FFFFFF" w:themeColor="background1"/>
                <w:sz w:val="14"/>
                <w:szCs w:val="14"/>
              </w:rPr>
              <w:t>Day</w:t>
            </w:r>
          </w:p>
        </w:tc>
        <w:tc>
          <w:tcPr>
            <w:tcW w:w="5516" w:type="dxa"/>
            <w:shd w:val="clear" w:color="auto" w:fill="BF5700"/>
            <w:vAlign w:val="bottom"/>
          </w:tcPr>
          <w:p w14:paraId="5B48B36F" w14:textId="77777777" w:rsidR="0019265E" w:rsidRPr="00385D5A" w:rsidRDefault="0019265E" w:rsidP="00563CBB">
            <w:pPr>
              <w:rPr>
                <w:color w:val="FFFFFF" w:themeColor="background1"/>
              </w:rPr>
            </w:pPr>
            <w:r w:rsidRPr="00385D5A">
              <w:rPr>
                <w:color w:val="FFFFFF" w:themeColor="background1"/>
              </w:rPr>
              <w:t>Class Topic</w:t>
            </w:r>
          </w:p>
        </w:tc>
        <w:tc>
          <w:tcPr>
            <w:tcW w:w="2700" w:type="dxa"/>
            <w:shd w:val="clear" w:color="auto" w:fill="BF5700"/>
            <w:vAlign w:val="bottom"/>
          </w:tcPr>
          <w:p w14:paraId="0F187DFF" w14:textId="77777777" w:rsidR="0019265E" w:rsidRPr="00385D5A" w:rsidRDefault="0019265E" w:rsidP="00563CBB">
            <w:pPr>
              <w:rPr>
                <w:color w:val="FFFFFF" w:themeColor="background1"/>
              </w:rPr>
            </w:pPr>
            <w:r w:rsidRPr="00385D5A">
              <w:rPr>
                <w:color w:val="FFFFFF" w:themeColor="background1"/>
              </w:rPr>
              <w:t>Assignments Due</w:t>
            </w:r>
          </w:p>
        </w:tc>
      </w:tr>
      <w:tr w:rsidR="0019265E" w14:paraId="17C2FDD0" w14:textId="77777777" w:rsidTr="00046B5B">
        <w:trPr>
          <w:trHeight w:val="432"/>
        </w:trPr>
        <w:tc>
          <w:tcPr>
            <w:tcW w:w="671" w:type="dxa"/>
            <w:vMerge w:val="restart"/>
            <w:vAlign w:val="center"/>
          </w:tcPr>
          <w:p w14:paraId="3E450065" w14:textId="77777777" w:rsidR="0019265E" w:rsidRPr="002D2B9F" w:rsidRDefault="0019265E" w:rsidP="00563CBB">
            <w:pPr>
              <w:pStyle w:val="GeorgiaText"/>
              <w:jc w:val="center"/>
              <w:rPr>
                <w:color w:val="262626" w:themeColor="text1" w:themeTint="D9"/>
                <w:szCs w:val="20"/>
              </w:rPr>
            </w:pPr>
            <w:r w:rsidRPr="002D2B9F">
              <w:rPr>
                <w:color w:val="262626" w:themeColor="text1" w:themeTint="D9"/>
                <w:szCs w:val="20"/>
              </w:rPr>
              <w:t>1.</w:t>
            </w:r>
          </w:p>
        </w:tc>
        <w:tc>
          <w:tcPr>
            <w:tcW w:w="621" w:type="dxa"/>
            <w:vAlign w:val="bottom"/>
          </w:tcPr>
          <w:p w14:paraId="782CFD6D" w14:textId="4FCFAE37" w:rsidR="0019265E" w:rsidRPr="002D2B9F" w:rsidRDefault="0019265E" w:rsidP="00563CBB">
            <w:pPr>
              <w:pStyle w:val="GeorgiaText"/>
              <w:jc w:val="center"/>
              <w:rPr>
                <w:color w:val="262626" w:themeColor="text1" w:themeTint="D9"/>
                <w:szCs w:val="20"/>
              </w:rPr>
            </w:pPr>
            <w:r w:rsidRPr="002D2B9F">
              <w:rPr>
                <w:color w:val="262626" w:themeColor="text1" w:themeTint="D9"/>
                <w:szCs w:val="20"/>
              </w:rPr>
              <w:t>Tu</w:t>
            </w:r>
          </w:p>
        </w:tc>
        <w:tc>
          <w:tcPr>
            <w:tcW w:w="747" w:type="dxa"/>
            <w:vAlign w:val="bottom"/>
          </w:tcPr>
          <w:p w14:paraId="71033D86" w14:textId="39C66E8A" w:rsidR="0019265E" w:rsidRPr="002D2B9F" w:rsidRDefault="0019265E" w:rsidP="00563CBB">
            <w:pPr>
              <w:pStyle w:val="GeorgiaText"/>
              <w:rPr>
                <w:color w:val="262626" w:themeColor="text1" w:themeTint="D9"/>
                <w:szCs w:val="20"/>
              </w:rPr>
            </w:pPr>
            <w:r w:rsidRPr="002D2B9F">
              <w:rPr>
                <w:color w:val="262626" w:themeColor="text1" w:themeTint="D9"/>
                <w:szCs w:val="20"/>
              </w:rPr>
              <w:t>08.22</w:t>
            </w:r>
          </w:p>
        </w:tc>
        <w:tc>
          <w:tcPr>
            <w:tcW w:w="5516" w:type="dxa"/>
            <w:vAlign w:val="bottom"/>
          </w:tcPr>
          <w:p w14:paraId="245C327F" w14:textId="763099C0" w:rsidR="0019265E" w:rsidRPr="002D2B9F" w:rsidRDefault="0019265E" w:rsidP="00563CBB">
            <w:pPr>
              <w:pStyle w:val="GeorgiaText"/>
              <w:rPr>
                <w:color w:val="262626" w:themeColor="text1" w:themeTint="D9"/>
                <w:szCs w:val="20"/>
              </w:rPr>
            </w:pPr>
            <w:r w:rsidRPr="002D2B9F">
              <w:rPr>
                <w:color w:val="262626" w:themeColor="text1" w:themeTint="D9"/>
                <w:szCs w:val="20"/>
              </w:rPr>
              <w:t>Course Intro</w:t>
            </w:r>
            <w:r w:rsidR="002D2B9F" w:rsidRPr="002D2B9F">
              <w:rPr>
                <w:color w:val="262626" w:themeColor="text1" w:themeTint="D9"/>
                <w:szCs w:val="20"/>
              </w:rPr>
              <w:t>duction</w:t>
            </w:r>
          </w:p>
        </w:tc>
        <w:tc>
          <w:tcPr>
            <w:tcW w:w="2700" w:type="dxa"/>
            <w:vAlign w:val="bottom"/>
          </w:tcPr>
          <w:p w14:paraId="0009EC83" w14:textId="77777777" w:rsidR="0019265E" w:rsidRPr="002D2B9F" w:rsidRDefault="0019265E" w:rsidP="00563CBB">
            <w:pPr>
              <w:pStyle w:val="GeorgiaText"/>
              <w:rPr>
                <w:color w:val="262626" w:themeColor="text1" w:themeTint="D9"/>
                <w:szCs w:val="20"/>
              </w:rPr>
            </w:pPr>
          </w:p>
        </w:tc>
      </w:tr>
      <w:tr w:rsidR="0019265E" w14:paraId="2CEBDA29" w14:textId="77777777" w:rsidTr="00046B5B">
        <w:trPr>
          <w:trHeight w:val="432"/>
        </w:trPr>
        <w:tc>
          <w:tcPr>
            <w:tcW w:w="671" w:type="dxa"/>
            <w:vMerge/>
            <w:vAlign w:val="center"/>
          </w:tcPr>
          <w:p w14:paraId="2E8FCC16" w14:textId="77777777" w:rsidR="0019265E" w:rsidRPr="002D2B9F" w:rsidRDefault="0019265E" w:rsidP="00563CBB">
            <w:pPr>
              <w:pStyle w:val="GeorgiaText"/>
              <w:jc w:val="center"/>
              <w:rPr>
                <w:color w:val="262626" w:themeColor="text1" w:themeTint="D9"/>
                <w:szCs w:val="20"/>
              </w:rPr>
            </w:pPr>
          </w:p>
        </w:tc>
        <w:tc>
          <w:tcPr>
            <w:tcW w:w="621" w:type="dxa"/>
            <w:vAlign w:val="bottom"/>
          </w:tcPr>
          <w:p w14:paraId="5D953FFA" w14:textId="0F1903D7" w:rsidR="0019265E" w:rsidRPr="002D2B9F" w:rsidRDefault="0019265E" w:rsidP="00563CBB">
            <w:pPr>
              <w:pStyle w:val="GeorgiaText"/>
              <w:jc w:val="center"/>
              <w:rPr>
                <w:color w:val="262626" w:themeColor="text1" w:themeTint="D9"/>
                <w:szCs w:val="20"/>
              </w:rPr>
            </w:pPr>
            <w:r w:rsidRPr="002D2B9F">
              <w:rPr>
                <w:color w:val="262626" w:themeColor="text1" w:themeTint="D9"/>
                <w:szCs w:val="20"/>
              </w:rPr>
              <w:t>Th</w:t>
            </w:r>
          </w:p>
        </w:tc>
        <w:tc>
          <w:tcPr>
            <w:tcW w:w="747" w:type="dxa"/>
            <w:vAlign w:val="bottom"/>
          </w:tcPr>
          <w:p w14:paraId="41C4353C" w14:textId="241579E3" w:rsidR="0019265E" w:rsidRPr="002D2B9F" w:rsidRDefault="0019265E" w:rsidP="00563CBB">
            <w:pPr>
              <w:pStyle w:val="GeorgiaText"/>
              <w:rPr>
                <w:color w:val="262626" w:themeColor="text1" w:themeTint="D9"/>
                <w:szCs w:val="20"/>
              </w:rPr>
            </w:pPr>
            <w:r w:rsidRPr="002D2B9F">
              <w:rPr>
                <w:color w:val="262626" w:themeColor="text1" w:themeTint="D9"/>
                <w:szCs w:val="20"/>
              </w:rPr>
              <w:t>08.24</w:t>
            </w:r>
          </w:p>
        </w:tc>
        <w:tc>
          <w:tcPr>
            <w:tcW w:w="5516" w:type="dxa"/>
            <w:vAlign w:val="bottom"/>
          </w:tcPr>
          <w:p w14:paraId="1F3B095A" w14:textId="51EC81C5" w:rsidR="0019265E" w:rsidRPr="002D2B9F" w:rsidRDefault="002D2B9F" w:rsidP="00563CBB">
            <w:pPr>
              <w:pStyle w:val="GeorgiaText"/>
              <w:rPr>
                <w:color w:val="262626" w:themeColor="text1" w:themeTint="D9"/>
                <w:szCs w:val="20"/>
              </w:rPr>
            </w:pPr>
            <w:r w:rsidRPr="002D2B9F">
              <w:rPr>
                <w:color w:val="262626" w:themeColor="text1" w:themeTint="D9"/>
                <w:szCs w:val="20"/>
              </w:rPr>
              <w:t>Defining Marketing for the New Realities</w:t>
            </w:r>
          </w:p>
        </w:tc>
        <w:tc>
          <w:tcPr>
            <w:tcW w:w="2700" w:type="dxa"/>
            <w:vAlign w:val="bottom"/>
          </w:tcPr>
          <w:p w14:paraId="36E29145" w14:textId="77777777" w:rsidR="0019265E" w:rsidRPr="002D2B9F" w:rsidRDefault="0019265E" w:rsidP="00563CBB">
            <w:pPr>
              <w:pStyle w:val="GeorgiaText"/>
              <w:rPr>
                <w:color w:val="262626" w:themeColor="text1" w:themeTint="D9"/>
                <w:szCs w:val="20"/>
              </w:rPr>
            </w:pPr>
          </w:p>
        </w:tc>
      </w:tr>
      <w:tr w:rsidR="0019265E" w14:paraId="55EEFC61" w14:textId="77777777" w:rsidTr="00046B5B">
        <w:trPr>
          <w:trHeight w:val="432"/>
        </w:trPr>
        <w:tc>
          <w:tcPr>
            <w:tcW w:w="671" w:type="dxa"/>
            <w:vMerge w:val="restart"/>
            <w:vAlign w:val="center"/>
          </w:tcPr>
          <w:p w14:paraId="6F1D256B" w14:textId="77777777"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2.</w:t>
            </w:r>
          </w:p>
        </w:tc>
        <w:tc>
          <w:tcPr>
            <w:tcW w:w="621" w:type="dxa"/>
            <w:vAlign w:val="bottom"/>
          </w:tcPr>
          <w:p w14:paraId="4C31617F" w14:textId="49AF8775"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Tu</w:t>
            </w:r>
          </w:p>
        </w:tc>
        <w:tc>
          <w:tcPr>
            <w:tcW w:w="747" w:type="dxa"/>
            <w:vAlign w:val="bottom"/>
          </w:tcPr>
          <w:p w14:paraId="1D762712" w14:textId="0B6A6870" w:rsidR="0019265E" w:rsidRPr="002D2B9F" w:rsidRDefault="0019265E" w:rsidP="0019265E">
            <w:pPr>
              <w:pStyle w:val="GeorgiaText"/>
              <w:rPr>
                <w:color w:val="262626" w:themeColor="text1" w:themeTint="D9"/>
                <w:szCs w:val="20"/>
              </w:rPr>
            </w:pPr>
            <w:r w:rsidRPr="002D2B9F">
              <w:rPr>
                <w:color w:val="262626" w:themeColor="text1" w:themeTint="D9"/>
                <w:szCs w:val="20"/>
              </w:rPr>
              <w:t>08.</w:t>
            </w:r>
            <w:r w:rsidRPr="002D2B9F">
              <w:rPr>
                <w:color w:val="262626" w:themeColor="text1" w:themeTint="D9"/>
                <w:szCs w:val="20"/>
              </w:rPr>
              <w:t>29</w:t>
            </w:r>
          </w:p>
        </w:tc>
        <w:tc>
          <w:tcPr>
            <w:tcW w:w="5516" w:type="dxa"/>
            <w:vAlign w:val="bottom"/>
          </w:tcPr>
          <w:p w14:paraId="58C5A086" w14:textId="005B401A" w:rsidR="0019265E" w:rsidRPr="002D2B9F" w:rsidRDefault="002D2B9F" w:rsidP="0019265E">
            <w:pPr>
              <w:pStyle w:val="GeorgiaText"/>
              <w:rPr>
                <w:color w:val="262626" w:themeColor="text1" w:themeTint="D9"/>
                <w:szCs w:val="20"/>
              </w:rPr>
            </w:pPr>
            <w:r>
              <w:rPr>
                <w:color w:val="262626" w:themeColor="text1" w:themeTint="D9"/>
                <w:szCs w:val="20"/>
              </w:rPr>
              <w:t>Analyzing Consumer Markets</w:t>
            </w:r>
          </w:p>
        </w:tc>
        <w:tc>
          <w:tcPr>
            <w:tcW w:w="2700" w:type="dxa"/>
            <w:vAlign w:val="bottom"/>
          </w:tcPr>
          <w:p w14:paraId="30AC1D5B" w14:textId="77777777" w:rsidR="0019265E" w:rsidRPr="002D2B9F" w:rsidRDefault="0019265E" w:rsidP="0019265E">
            <w:pPr>
              <w:pStyle w:val="GeorgiaText"/>
              <w:rPr>
                <w:color w:val="262626" w:themeColor="text1" w:themeTint="D9"/>
                <w:szCs w:val="20"/>
              </w:rPr>
            </w:pPr>
          </w:p>
        </w:tc>
      </w:tr>
      <w:tr w:rsidR="0019265E" w14:paraId="7C6E91FA" w14:textId="77777777" w:rsidTr="00046B5B">
        <w:trPr>
          <w:trHeight w:val="432"/>
        </w:trPr>
        <w:tc>
          <w:tcPr>
            <w:tcW w:w="671" w:type="dxa"/>
            <w:vMerge/>
            <w:vAlign w:val="center"/>
          </w:tcPr>
          <w:p w14:paraId="4C550AA7" w14:textId="77777777" w:rsidR="0019265E" w:rsidRPr="002D2B9F" w:rsidRDefault="0019265E" w:rsidP="0019265E">
            <w:pPr>
              <w:pStyle w:val="GeorgiaText"/>
              <w:jc w:val="center"/>
              <w:rPr>
                <w:color w:val="262626" w:themeColor="text1" w:themeTint="D9"/>
                <w:szCs w:val="20"/>
              </w:rPr>
            </w:pPr>
          </w:p>
        </w:tc>
        <w:tc>
          <w:tcPr>
            <w:tcW w:w="621" w:type="dxa"/>
            <w:vAlign w:val="bottom"/>
          </w:tcPr>
          <w:p w14:paraId="75867458" w14:textId="1FD2D5AC"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Th</w:t>
            </w:r>
          </w:p>
        </w:tc>
        <w:tc>
          <w:tcPr>
            <w:tcW w:w="747" w:type="dxa"/>
            <w:vAlign w:val="bottom"/>
          </w:tcPr>
          <w:p w14:paraId="422A3F57" w14:textId="19660773" w:rsidR="0019265E" w:rsidRPr="002D2B9F" w:rsidRDefault="0019265E" w:rsidP="0019265E">
            <w:pPr>
              <w:pStyle w:val="GeorgiaText"/>
              <w:rPr>
                <w:color w:val="262626" w:themeColor="text1" w:themeTint="D9"/>
                <w:szCs w:val="20"/>
              </w:rPr>
            </w:pPr>
            <w:r w:rsidRPr="002D2B9F">
              <w:rPr>
                <w:color w:val="262626" w:themeColor="text1" w:themeTint="D9"/>
                <w:szCs w:val="20"/>
              </w:rPr>
              <w:t>08.31</w:t>
            </w:r>
          </w:p>
        </w:tc>
        <w:tc>
          <w:tcPr>
            <w:tcW w:w="5516" w:type="dxa"/>
            <w:vAlign w:val="bottom"/>
          </w:tcPr>
          <w:p w14:paraId="69CCD1AE" w14:textId="16EDAC7A" w:rsidR="0019265E" w:rsidRPr="002D2B9F" w:rsidRDefault="002D2B9F" w:rsidP="0019265E">
            <w:pPr>
              <w:pStyle w:val="GeorgiaText"/>
              <w:rPr>
                <w:color w:val="262626" w:themeColor="text1" w:themeTint="D9"/>
                <w:szCs w:val="20"/>
              </w:rPr>
            </w:pPr>
            <w:r>
              <w:rPr>
                <w:color w:val="262626" w:themeColor="text1" w:themeTint="D9"/>
                <w:szCs w:val="20"/>
              </w:rPr>
              <w:t>Analyzing Business Markets</w:t>
            </w:r>
          </w:p>
        </w:tc>
        <w:tc>
          <w:tcPr>
            <w:tcW w:w="2700" w:type="dxa"/>
            <w:vAlign w:val="bottom"/>
          </w:tcPr>
          <w:p w14:paraId="719501AF" w14:textId="77777777" w:rsidR="0019265E" w:rsidRPr="002D2B9F" w:rsidRDefault="0019265E" w:rsidP="0019265E">
            <w:pPr>
              <w:pStyle w:val="GeorgiaText"/>
              <w:rPr>
                <w:color w:val="262626" w:themeColor="text1" w:themeTint="D9"/>
                <w:szCs w:val="20"/>
              </w:rPr>
            </w:pPr>
          </w:p>
        </w:tc>
      </w:tr>
      <w:tr w:rsidR="0019265E" w14:paraId="7CE855D9" w14:textId="77777777" w:rsidTr="00046B5B">
        <w:trPr>
          <w:trHeight w:val="432"/>
        </w:trPr>
        <w:tc>
          <w:tcPr>
            <w:tcW w:w="671" w:type="dxa"/>
            <w:vMerge w:val="restart"/>
            <w:vAlign w:val="center"/>
          </w:tcPr>
          <w:p w14:paraId="38E32A51" w14:textId="77777777"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3.</w:t>
            </w:r>
          </w:p>
        </w:tc>
        <w:tc>
          <w:tcPr>
            <w:tcW w:w="621" w:type="dxa"/>
            <w:vAlign w:val="bottom"/>
          </w:tcPr>
          <w:p w14:paraId="7DDB410F" w14:textId="18AD639B"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Tu</w:t>
            </w:r>
          </w:p>
        </w:tc>
        <w:tc>
          <w:tcPr>
            <w:tcW w:w="747" w:type="dxa"/>
            <w:vAlign w:val="bottom"/>
          </w:tcPr>
          <w:p w14:paraId="5F5BE245" w14:textId="5CBC497E" w:rsidR="0019265E" w:rsidRPr="002D2B9F" w:rsidRDefault="0019265E" w:rsidP="0019265E">
            <w:pPr>
              <w:pStyle w:val="GeorgiaText"/>
              <w:rPr>
                <w:color w:val="262626" w:themeColor="text1" w:themeTint="D9"/>
                <w:szCs w:val="20"/>
              </w:rPr>
            </w:pPr>
            <w:r w:rsidRPr="002D2B9F">
              <w:rPr>
                <w:color w:val="262626" w:themeColor="text1" w:themeTint="D9"/>
                <w:szCs w:val="20"/>
              </w:rPr>
              <w:t>09.</w:t>
            </w:r>
            <w:r w:rsidR="002D2B9F" w:rsidRPr="002D2B9F">
              <w:rPr>
                <w:color w:val="262626" w:themeColor="text1" w:themeTint="D9"/>
                <w:szCs w:val="20"/>
              </w:rPr>
              <w:t>05</w:t>
            </w:r>
          </w:p>
        </w:tc>
        <w:tc>
          <w:tcPr>
            <w:tcW w:w="5516" w:type="dxa"/>
            <w:vAlign w:val="bottom"/>
          </w:tcPr>
          <w:p w14:paraId="63045ACA" w14:textId="37A3023A" w:rsidR="0019265E" w:rsidRPr="002D2B9F" w:rsidRDefault="002D2B9F" w:rsidP="0019265E">
            <w:pPr>
              <w:pStyle w:val="GeorgiaText"/>
              <w:rPr>
                <w:i/>
                <w:iCs/>
                <w:color w:val="262626" w:themeColor="text1" w:themeTint="D9"/>
                <w:szCs w:val="20"/>
              </w:rPr>
            </w:pPr>
            <w:r>
              <w:rPr>
                <w:color w:val="262626" w:themeColor="text1" w:themeTint="D9"/>
                <w:szCs w:val="20"/>
              </w:rPr>
              <w:t>Conducting Marketing Research</w:t>
            </w:r>
          </w:p>
        </w:tc>
        <w:tc>
          <w:tcPr>
            <w:tcW w:w="2700" w:type="dxa"/>
            <w:vAlign w:val="bottom"/>
          </w:tcPr>
          <w:p w14:paraId="391BDC89" w14:textId="77777777" w:rsidR="0019265E" w:rsidRPr="002D2B9F" w:rsidRDefault="0019265E" w:rsidP="0019265E">
            <w:pPr>
              <w:pStyle w:val="GeorgiaText"/>
              <w:rPr>
                <w:color w:val="262626" w:themeColor="text1" w:themeTint="D9"/>
                <w:szCs w:val="20"/>
              </w:rPr>
            </w:pPr>
          </w:p>
        </w:tc>
      </w:tr>
      <w:tr w:rsidR="0019265E" w14:paraId="25D9FD6B" w14:textId="77777777" w:rsidTr="00046B5B">
        <w:trPr>
          <w:trHeight w:val="432"/>
        </w:trPr>
        <w:tc>
          <w:tcPr>
            <w:tcW w:w="671" w:type="dxa"/>
            <w:vMerge/>
            <w:vAlign w:val="center"/>
          </w:tcPr>
          <w:p w14:paraId="78325D1D" w14:textId="77777777" w:rsidR="0019265E" w:rsidRPr="002D2B9F" w:rsidRDefault="0019265E" w:rsidP="0019265E">
            <w:pPr>
              <w:pStyle w:val="GeorgiaText"/>
              <w:jc w:val="center"/>
              <w:rPr>
                <w:color w:val="262626" w:themeColor="text1" w:themeTint="D9"/>
                <w:szCs w:val="20"/>
              </w:rPr>
            </w:pPr>
          </w:p>
        </w:tc>
        <w:tc>
          <w:tcPr>
            <w:tcW w:w="621" w:type="dxa"/>
            <w:vAlign w:val="bottom"/>
          </w:tcPr>
          <w:p w14:paraId="3F2B2855" w14:textId="0CE1B636"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Th</w:t>
            </w:r>
          </w:p>
        </w:tc>
        <w:tc>
          <w:tcPr>
            <w:tcW w:w="747" w:type="dxa"/>
            <w:vAlign w:val="bottom"/>
          </w:tcPr>
          <w:p w14:paraId="75B71606" w14:textId="1BC53B24" w:rsidR="0019265E" w:rsidRPr="002D2B9F" w:rsidRDefault="002D2B9F" w:rsidP="0019265E">
            <w:pPr>
              <w:pStyle w:val="GeorgiaText"/>
              <w:rPr>
                <w:color w:val="262626" w:themeColor="text1" w:themeTint="D9"/>
                <w:szCs w:val="20"/>
              </w:rPr>
            </w:pPr>
            <w:r w:rsidRPr="002D2B9F">
              <w:rPr>
                <w:color w:val="262626" w:themeColor="text1" w:themeTint="D9"/>
                <w:szCs w:val="20"/>
              </w:rPr>
              <w:t>09.07</w:t>
            </w:r>
          </w:p>
        </w:tc>
        <w:tc>
          <w:tcPr>
            <w:tcW w:w="5516" w:type="dxa"/>
            <w:vAlign w:val="bottom"/>
          </w:tcPr>
          <w:p w14:paraId="0BD4D985" w14:textId="13864FA1" w:rsidR="0019265E" w:rsidRPr="002D2B9F" w:rsidRDefault="002D2B9F" w:rsidP="0019265E">
            <w:pPr>
              <w:pStyle w:val="GeorgiaText"/>
              <w:rPr>
                <w:color w:val="262626" w:themeColor="text1" w:themeTint="D9"/>
                <w:szCs w:val="20"/>
              </w:rPr>
            </w:pPr>
            <w:r>
              <w:rPr>
                <w:color w:val="262626" w:themeColor="text1" w:themeTint="D9"/>
                <w:szCs w:val="20"/>
              </w:rPr>
              <w:t>Guest Speaker</w:t>
            </w:r>
          </w:p>
        </w:tc>
        <w:tc>
          <w:tcPr>
            <w:tcW w:w="2700" w:type="dxa"/>
            <w:vAlign w:val="bottom"/>
          </w:tcPr>
          <w:p w14:paraId="7FA9882C" w14:textId="77777777" w:rsidR="0019265E" w:rsidRPr="002D2B9F" w:rsidRDefault="0019265E" w:rsidP="0019265E">
            <w:pPr>
              <w:pStyle w:val="GeorgiaText"/>
              <w:rPr>
                <w:color w:val="262626" w:themeColor="text1" w:themeTint="D9"/>
                <w:szCs w:val="20"/>
              </w:rPr>
            </w:pPr>
          </w:p>
        </w:tc>
      </w:tr>
      <w:tr w:rsidR="0019265E" w14:paraId="1E00CD1C" w14:textId="77777777" w:rsidTr="00046B5B">
        <w:trPr>
          <w:trHeight w:val="432"/>
        </w:trPr>
        <w:tc>
          <w:tcPr>
            <w:tcW w:w="671" w:type="dxa"/>
            <w:vMerge w:val="restart"/>
            <w:vAlign w:val="center"/>
          </w:tcPr>
          <w:p w14:paraId="36DBA80C" w14:textId="77777777"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4.</w:t>
            </w:r>
          </w:p>
        </w:tc>
        <w:tc>
          <w:tcPr>
            <w:tcW w:w="621" w:type="dxa"/>
            <w:vAlign w:val="bottom"/>
          </w:tcPr>
          <w:p w14:paraId="23CA945A" w14:textId="5232A05B"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Tu</w:t>
            </w:r>
          </w:p>
        </w:tc>
        <w:tc>
          <w:tcPr>
            <w:tcW w:w="747" w:type="dxa"/>
            <w:vAlign w:val="bottom"/>
          </w:tcPr>
          <w:p w14:paraId="2DA9F8D1" w14:textId="3C255CEF" w:rsidR="0019265E" w:rsidRPr="002D2B9F" w:rsidRDefault="002D2B9F" w:rsidP="0019265E">
            <w:pPr>
              <w:pStyle w:val="GeorgiaText"/>
              <w:rPr>
                <w:color w:val="262626" w:themeColor="text1" w:themeTint="D9"/>
                <w:szCs w:val="20"/>
              </w:rPr>
            </w:pPr>
            <w:r w:rsidRPr="002D2B9F">
              <w:rPr>
                <w:color w:val="262626" w:themeColor="text1" w:themeTint="D9"/>
                <w:szCs w:val="20"/>
              </w:rPr>
              <w:t>09.12</w:t>
            </w:r>
          </w:p>
        </w:tc>
        <w:tc>
          <w:tcPr>
            <w:tcW w:w="5516" w:type="dxa"/>
            <w:vAlign w:val="bottom"/>
          </w:tcPr>
          <w:p w14:paraId="6CBB45A3" w14:textId="3A599897" w:rsidR="0019265E" w:rsidRPr="002D2B9F" w:rsidRDefault="002D2B9F" w:rsidP="0019265E">
            <w:pPr>
              <w:pStyle w:val="GeorgiaText"/>
              <w:rPr>
                <w:color w:val="262626" w:themeColor="text1" w:themeTint="D9"/>
                <w:szCs w:val="20"/>
              </w:rPr>
            </w:pPr>
            <w:r>
              <w:rPr>
                <w:color w:val="262626" w:themeColor="text1" w:themeTint="D9"/>
                <w:szCs w:val="20"/>
              </w:rPr>
              <w:t>Identifying Market Segments and Target Consumers</w:t>
            </w:r>
          </w:p>
        </w:tc>
        <w:tc>
          <w:tcPr>
            <w:tcW w:w="2700" w:type="dxa"/>
            <w:vAlign w:val="bottom"/>
          </w:tcPr>
          <w:p w14:paraId="676B64A4" w14:textId="77777777" w:rsidR="0019265E" w:rsidRPr="002D2B9F" w:rsidRDefault="0019265E" w:rsidP="0019265E">
            <w:pPr>
              <w:pStyle w:val="GeorgiaText"/>
              <w:rPr>
                <w:color w:val="262626" w:themeColor="text1" w:themeTint="D9"/>
                <w:szCs w:val="20"/>
              </w:rPr>
            </w:pPr>
          </w:p>
        </w:tc>
      </w:tr>
      <w:tr w:rsidR="0019265E" w14:paraId="784BD3A8" w14:textId="77777777" w:rsidTr="00046B5B">
        <w:trPr>
          <w:trHeight w:val="432"/>
        </w:trPr>
        <w:tc>
          <w:tcPr>
            <w:tcW w:w="671" w:type="dxa"/>
            <w:vMerge/>
            <w:vAlign w:val="center"/>
          </w:tcPr>
          <w:p w14:paraId="1FC9635F" w14:textId="77777777" w:rsidR="0019265E" w:rsidRPr="002D2B9F" w:rsidRDefault="0019265E" w:rsidP="0019265E">
            <w:pPr>
              <w:pStyle w:val="GeorgiaText"/>
              <w:jc w:val="center"/>
              <w:rPr>
                <w:color w:val="262626" w:themeColor="text1" w:themeTint="D9"/>
                <w:szCs w:val="20"/>
              </w:rPr>
            </w:pPr>
          </w:p>
        </w:tc>
        <w:tc>
          <w:tcPr>
            <w:tcW w:w="621" w:type="dxa"/>
            <w:vAlign w:val="bottom"/>
          </w:tcPr>
          <w:p w14:paraId="0BF5EFD5" w14:textId="2DC241F5"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Th</w:t>
            </w:r>
          </w:p>
        </w:tc>
        <w:tc>
          <w:tcPr>
            <w:tcW w:w="747" w:type="dxa"/>
            <w:vAlign w:val="bottom"/>
          </w:tcPr>
          <w:p w14:paraId="74FE7A52" w14:textId="3D4B2C61" w:rsidR="0019265E" w:rsidRPr="002D2B9F" w:rsidRDefault="002D2B9F" w:rsidP="0019265E">
            <w:pPr>
              <w:pStyle w:val="GeorgiaText"/>
              <w:rPr>
                <w:color w:val="262626" w:themeColor="text1" w:themeTint="D9"/>
                <w:szCs w:val="20"/>
              </w:rPr>
            </w:pPr>
            <w:r w:rsidRPr="002D2B9F">
              <w:rPr>
                <w:color w:val="262626" w:themeColor="text1" w:themeTint="D9"/>
                <w:szCs w:val="20"/>
              </w:rPr>
              <w:t>09.14</w:t>
            </w:r>
          </w:p>
        </w:tc>
        <w:tc>
          <w:tcPr>
            <w:tcW w:w="5516" w:type="dxa"/>
            <w:vAlign w:val="bottom"/>
          </w:tcPr>
          <w:p w14:paraId="61A7819D" w14:textId="5207FE6C" w:rsidR="0019265E" w:rsidRPr="002D2B9F" w:rsidRDefault="002D2B9F" w:rsidP="0019265E">
            <w:pPr>
              <w:pStyle w:val="GeorgiaText"/>
              <w:rPr>
                <w:color w:val="262626" w:themeColor="text1" w:themeTint="D9"/>
                <w:szCs w:val="20"/>
              </w:rPr>
            </w:pPr>
            <w:r>
              <w:rPr>
                <w:color w:val="262626" w:themeColor="text1" w:themeTint="D9"/>
                <w:szCs w:val="20"/>
              </w:rPr>
              <w:t>Crafting Customer Value Proposition and Positioning</w:t>
            </w:r>
          </w:p>
        </w:tc>
        <w:tc>
          <w:tcPr>
            <w:tcW w:w="2700" w:type="dxa"/>
            <w:vAlign w:val="bottom"/>
          </w:tcPr>
          <w:p w14:paraId="72245E8A" w14:textId="77777777" w:rsidR="0019265E" w:rsidRPr="002D2B9F" w:rsidRDefault="0019265E" w:rsidP="0019265E">
            <w:pPr>
              <w:pStyle w:val="GeorgiaText"/>
              <w:rPr>
                <w:color w:val="262626" w:themeColor="text1" w:themeTint="D9"/>
                <w:szCs w:val="20"/>
              </w:rPr>
            </w:pPr>
          </w:p>
        </w:tc>
      </w:tr>
      <w:tr w:rsidR="0019265E" w14:paraId="00AE1439" w14:textId="77777777" w:rsidTr="00046B5B">
        <w:trPr>
          <w:trHeight w:val="432"/>
        </w:trPr>
        <w:tc>
          <w:tcPr>
            <w:tcW w:w="671" w:type="dxa"/>
            <w:vMerge w:val="restart"/>
            <w:vAlign w:val="center"/>
          </w:tcPr>
          <w:p w14:paraId="1003DA3B" w14:textId="77777777"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5.</w:t>
            </w:r>
          </w:p>
        </w:tc>
        <w:tc>
          <w:tcPr>
            <w:tcW w:w="621" w:type="dxa"/>
            <w:vAlign w:val="bottom"/>
          </w:tcPr>
          <w:p w14:paraId="7ED7C932" w14:textId="0A03EEBA"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Tu</w:t>
            </w:r>
          </w:p>
        </w:tc>
        <w:tc>
          <w:tcPr>
            <w:tcW w:w="747" w:type="dxa"/>
            <w:vAlign w:val="bottom"/>
          </w:tcPr>
          <w:p w14:paraId="374E731C" w14:textId="0799A093" w:rsidR="0019265E" w:rsidRPr="002D2B9F" w:rsidRDefault="002D2B9F" w:rsidP="0019265E">
            <w:pPr>
              <w:pStyle w:val="GeorgiaText"/>
              <w:rPr>
                <w:color w:val="262626" w:themeColor="text1" w:themeTint="D9"/>
                <w:szCs w:val="20"/>
              </w:rPr>
            </w:pPr>
            <w:r w:rsidRPr="002D2B9F">
              <w:rPr>
                <w:color w:val="262626" w:themeColor="text1" w:themeTint="D9"/>
                <w:szCs w:val="20"/>
              </w:rPr>
              <w:t>09.19</w:t>
            </w:r>
          </w:p>
        </w:tc>
        <w:tc>
          <w:tcPr>
            <w:tcW w:w="5516" w:type="dxa"/>
            <w:vAlign w:val="bottom"/>
          </w:tcPr>
          <w:p w14:paraId="57A2BB08" w14:textId="77777777" w:rsidR="0019265E" w:rsidRPr="002D2B9F" w:rsidRDefault="0019265E" w:rsidP="0019265E">
            <w:pPr>
              <w:pStyle w:val="GeorgiaText"/>
              <w:rPr>
                <w:color w:val="262626" w:themeColor="text1" w:themeTint="D9"/>
                <w:szCs w:val="20"/>
              </w:rPr>
            </w:pPr>
            <w:r w:rsidRPr="002D2B9F">
              <w:rPr>
                <w:color w:val="262626" w:themeColor="text1" w:themeTint="D9"/>
                <w:szCs w:val="20"/>
              </w:rPr>
              <w:t>Case 1</w:t>
            </w:r>
          </w:p>
        </w:tc>
        <w:tc>
          <w:tcPr>
            <w:tcW w:w="2700" w:type="dxa"/>
            <w:vAlign w:val="bottom"/>
          </w:tcPr>
          <w:p w14:paraId="18EE1526" w14:textId="77777777" w:rsidR="0019265E" w:rsidRPr="002D2B9F" w:rsidRDefault="0019265E" w:rsidP="0019265E">
            <w:pPr>
              <w:pStyle w:val="GeorgiaText"/>
              <w:rPr>
                <w:color w:val="262626" w:themeColor="text1" w:themeTint="D9"/>
                <w:szCs w:val="20"/>
              </w:rPr>
            </w:pPr>
            <w:r w:rsidRPr="002D2B9F">
              <w:rPr>
                <w:color w:val="262626" w:themeColor="text1" w:themeTint="D9"/>
                <w:szCs w:val="20"/>
              </w:rPr>
              <w:t>Case 1</w:t>
            </w:r>
          </w:p>
        </w:tc>
      </w:tr>
      <w:tr w:rsidR="0019265E" w14:paraId="6CAB4910" w14:textId="77777777" w:rsidTr="00046B5B">
        <w:trPr>
          <w:trHeight w:val="432"/>
        </w:trPr>
        <w:tc>
          <w:tcPr>
            <w:tcW w:w="671" w:type="dxa"/>
            <w:vMerge/>
            <w:vAlign w:val="center"/>
          </w:tcPr>
          <w:p w14:paraId="314A71C6" w14:textId="77777777" w:rsidR="0019265E" w:rsidRPr="002D2B9F" w:rsidRDefault="0019265E" w:rsidP="0019265E">
            <w:pPr>
              <w:pStyle w:val="GeorgiaText"/>
              <w:jc w:val="center"/>
              <w:rPr>
                <w:color w:val="262626" w:themeColor="text1" w:themeTint="D9"/>
                <w:szCs w:val="20"/>
              </w:rPr>
            </w:pPr>
          </w:p>
        </w:tc>
        <w:tc>
          <w:tcPr>
            <w:tcW w:w="621" w:type="dxa"/>
            <w:vAlign w:val="bottom"/>
          </w:tcPr>
          <w:p w14:paraId="0FFB9313" w14:textId="533930BD"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Th</w:t>
            </w:r>
          </w:p>
        </w:tc>
        <w:tc>
          <w:tcPr>
            <w:tcW w:w="747" w:type="dxa"/>
            <w:vAlign w:val="bottom"/>
          </w:tcPr>
          <w:p w14:paraId="4145EC39" w14:textId="1BB1EC5A" w:rsidR="0019265E" w:rsidRPr="002D2B9F" w:rsidRDefault="002D2B9F" w:rsidP="0019265E">
            <w:pPr>
              <w:pStyle w:val="GeorgiaText"/>
              <w:rPr>
                <w:color w:val="262626" w:themeColor="text1" w:themeTint="D9"/>
                <w:szCs w:val="20"/>
              </w:rPr>
            </w:pPr>
            <w:r w:rsidRPr="002D2B9F">
              <w:rPr>
                <w:color w:val="262626" w:themeColor="text1" w:themeTint="D9"/>
                <w:szCs w:val="20"/>
              </w:rPr>
              <w:t>09.21</w:t>
            </w:r>
          </w:p>
        </w:tc>
        <w:tc>
          <w:tcPr>
            <w:tcW w:w="5516" w:type="dxa"/>
            <w:vAlign w:val="bottom"/>
          </w:tcPr>
          <w:p w14:paraId="32841E43" w14:textId="77777777" w:rsidR="0019265E" w:rsidRPr="002D2B9F" w:rsidRDefault="0019265E" w:rsidP="0019265E">
            <w:pPr>
              <w:pStyle w:val="GeorgiaText"/>
              <w:rPr>
                <w:color w:val="262626" w:themeColor="text1" w:themeTint="D9"/>
                <w:szCs w:val="20"/>
              </w:rPr>
            </w:pPr>
            <w:r w:rsidRPr="002D2B9F">
              <w:rPr>
                <w:color w:val="262626" w:themeColor="text1" w:themeTint="D9"/>
                <w:szCs w:val="20"/>
              </w:rPr>
              <w:t>Exam 1</w:t>
            </w:r>
          </w:p>
        </w:tc>
        <w:tc>
          <w:tcPr>
            <w:tcW w:w="2700" w:type="dxa"/>
            <w:vAlign w:val="bottom"/>
          </w:tcPr>
          <w:p w14:paraId="1189C084" w14:textId="77777777" w:rsidR="0019265E" w:rsidRPr="002D2B9F" w:rsidRDefault="0019265E" w:rsidP="0019265E">
            <w:pPr>
              <w:pStyle w:val="GeorgiaText"/>
              <w:rPr>
                <w:color w:val="262626" w:themeColor="text1" w:themeTint="D9"/>
                <w:szCs w:val="20"/>
              </w:rPr>
            </w:pPr>
            <w:r w:rsidRPr="002D2B9F">
              <w:rPr>
                <w:color w:val="262626" w:themeColor="text1" w:themeTint="D9"/>
                <w:szCs w:val="20"/>
              </w:rPr>
              <w:t>Exam 1</w:t>
            </w:r>
          </w:p>
        </w:tc>
      </w:tr>
      <w:tr w:rsidR="0019265E" w14:paraId="1E73386D" w14:textId="77777777" w:rsidTr="00046B5B">
        <w:trPr>
          <w:trHeight w:val="432"/>
        </w:trPr>
        <w:tc>
          <w:tcPr>
            <w:tcW w:w="671" w:type="dxa"/>
            <w:vMerge w:val="restart"/>
            <w:vAlign w:val="center"/>
          </w:tcPr>
          <w:p w14:paraId="021EE519" w14:textId="77777777"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6.</w:t>
            </w:r>
          </w:p>
        </w:tc>
        <w:tc>
          <w:tcPr>
            <w:tcW w:w="621" w:type="dxa"/>
            <w:vAlign w:val="bottom"/>
          </w:tcPr>
          <w:p w14:paraId="7647B457" w14:textId="40B66F6F"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Tu</w:t>
            </w:r>
          </w:p>
        </w:tc>
        <w:tc>
          <w:tcPr>
            <w:tcW w:w="747" w:type="dxa"/>
            <w:vAlign w:val="bottom"/>
          </w:tcPr>
          <w:p w14:paraId="37DE59A8" w14:textId="5DF70079" w:rsidR="0019265E" w:rsidRPr="002D2B9F" w:rsidRDefault="002D2B9F" w:rsidP="0019265E">
            <w:pPr>
              <w:pStyle w:val="GeorgiaText"/>
              <w:rPr>
                <w:color w:val="262626" w:themeColor="text1" w:themeTint="D9"/>
                <w:szCs w:val="20"/>
              </w:rPr>
            </w:pPr>
            <w:r w:rsidRPr="002D2B9F">
              <w:rPr>
                <w:color w:val="262626" w:themeColor="text1" w:themeTint="D9"/>
                <w:szCs w:val="20"/>
              </w:rPr>
              <w:t>09.26</w:t>
            </w:r>
          </w:p>
        </w:tc>
        <w:tc>
          <w:tcPr>
            <w:tcW w:w="5516" w:type="dxa"/>
            <w:vAlign w:val="bottom"/>
          </w:tcPr>
          <w:p w14:paraId="682249BC" w14:textId="26232EC1" w:rsidR="0019265E" w:rsidRPr="002D2B9F" w:rsidRDefault="002D2B9F" w:rsidP="0019265E">
            <w:pPr>
              <w:pStyle w:val="GeorgiaText"/>
              <w:rPr>
                <w:color w:val="262626" w:themeColor="text1" w:themeTint="D9"/>
                <w:szCs w:val="20"/>
              </w:rPr>
            </w:pPr>
            <w:r>
              <w:rPr>
                <w:color w:val="262626" w:themeColor="text1" w:themeTint="D9"/>
                <w:szCs w:val="20"/>
              </w:rPr>
              <w:t>Designing and Managing Products</w:t>
            </w:r>
          </w:p>
        </w:tc>
        <w:tc>
          <w:tcPr>
            <w:tcW w:w="2700" w:type="dxa"/>
            <w:vAlign w:val="bottom"/>
          </w:tcPr>
          <w:p w14:paraId="0673AAFC" w14:textId="77777777" w:rsidR="0019265E" w:rsidRPr="002D2B9F" w:rsidRDefault="0019265E" w:rsidP="0019265E">
            <w:pPr>
              <w:pStyle w:val="GeorgiaText"/>
              <w:rPr>
                <w:color w:val="262626" w:themeColor="text1" w:themeTint="D9"/>
                <w:szCs w:val="20"/>
              </w:rPr>
            </w:pPr>
          </w:p>
        </w:tc>
      </w:tr>
      <w:tr w:rsidR="0019265E" w14:paraId="52E07898" w14:textId="77777777" w:rsidTr="00046B5B">
        <w:trPr>
          <w:trHeight w:val="432"/>
        </w:trPr>
        <w:tc>
          <w:tcPr>
            <w:tcW w:w="671" w:type="dxa"/>
            <w:vMerge/>
            <w:vAlign w:val="center"/>
          </w:tcPr>
          <w:p w14:paraId="45486DE3" w14:textId="77777777" w:rsidR="0019265E" w:rsidRPr="002D2B9F" w:rsidRDefault="0019265E" w:rsidP="0019265E">
            <w:pPr>
              <w:pStyle w:val="GeorgiaText"/>
              <w:jc w:val="center"/>
              <w:rPr>
                <w:color w:val="262626" w:themeColor="text1" w:themeTint="D9"/>
                <w:szCs w:val="20"/>
              </w:rPr>
            </w:pPr>
          </w:p>
        </w:tc>
        <w:tc>
          <w:tcPr>
            <w:tcW w:w="621" w:type="dxa"/>
            <w:vAlign w:val="bottom"/>
          </w:tcPr>
          <w:p w14:paraId="06AC7177" w14:textId="22E60C83"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Th</w:t>
            </w:r>
          </w:p>
        </w:tc>
        <w:tc>
          <w:tcPr>
            <w:tcW w:w="747" w:type="dxa"/>
            <w:vAlign w:val="bottom"/>
          </w:tcPr>
          <w:p w14:paraId="20898719" w14:textId="26AC6668" w:rsidR="0019265E" w:rsidRPr="002D2B9F" w:rsidRDefault="002D2B9F" w:rsidP="0019265E">
            <w:pPr>
              <w:pStyle w:val="GeorgiaText"/>
              <w:rPr>
                <w:color w:val="262626" w:themeColor="text1" w:themeTint="D9"/>
                <w:szCs w:val="20"/>
              </w:rPr>
            </w:pPr>
            <w:r w:rsidRPr="002D2B9F">
              <w:rPr>
                <w:color w:val="262626" w:themeColor="text1" w:themeTint="D9"/>
                <w:szCs w:val="20"/>
              </w:rPr>
              <w:t>09.28</w:t>
            </w:r>
          </w:p>
        </w:tc>
        <w:tc>
          <w:tcPr>
            <w:tcW w:w="5516" w:type="dxa"/>
            <w:vAlign w:val="bottom"/>
          </w:tcPr>
          <w:p w14:paraId="57108BA5" w14:textId="60C79411" w:rsidR="0019265E" w:rsidRPr="002D2B9F" w:rsidRDefault="002D2B9F" w:rsidP="0019265E">
            <w:pPr>
              <w:pStyle w:val="GeorgiaText"/>
              <w:rPr>
                <w:color w:val="262626" w:themeColor="text1" w:themeTint="D9"/>
                <w:szCs w:val="20"/>
              </w:rPr>
            </w:pPr>
            <w:r>
              <w:rPr>
                <w:color w:val="262626" w:themeColor="text1" w:themeTint="D9"/>
                <w:szCs w:val="20"/>
              </w:rPr>
              <w:t>Designing and Managing Services</w:t>
            </w:r>
          </w:p>
        </w:tc>
        <w:tc>
          <w:tcPr>
            <w:tcW w:w="2700" w:type="dxa"/>
            <w:vAlign w:val="bottom"/>
          </w:tcPr>
          <w:p w14:paraId="30CA104F" w14:textId="77777777" w:rsidR="0019265E" w:rsidRPr="002D2B9F" w:rsidRDefault="0019265E" w:rsidP="0019265E">
            <w:pPr>
              <w:pStyle w:val="GeorgiaText"/>
              <w:rPr>
                <w:color w:val="262626" w:themeColor="text1" w:themeTint="D9"/>
                <w:szCs w:val="20"/>
              </w:rPr>
            </w:pPr>
          </w:p>
        </w:tc>
      </w:tr>
      <w:tr w:rsidR="0019265E" w14:paraId="754A2559" w14:textId="77777777" w:rsidTr="00046B5B">
        <w:trPr>
          <w:trHeight w:val="432"/>
        </w:trPr>
        <w:tc>
          <w:tcPr>
            <w:tcW w:w="671" w:type="dxa"/>
            <w:vMerge w:val="restart"/>
            <w:vAlign w:val="center"/>
          </w:tcPr>
          <w:p w14:paraId="087F4D84" w14:textId="77777777"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7.</w:t>
            </w:r>
          </w:p>
        </w:tc>
        <w:tc>
          <w:tcPr>
            <w:tcW w:w="621" w:type="dxa"/>
            <w:vAlign w:val="bottom"/>
          </w:tcPr>
          <w:p w14:paraId="16CD82D1" w14:textId="581A93F0"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Tu</w:t>
            </w:r>
          </w:p>
        </w:tc>
        <w:tc>
          <w:tcPr>
            <w:tcW w:w="747" w:type="dxa"/>
            <w:vAlign w:val="bottom"/>
          </w:tcPr>
          <w:p w14:paraId="652058CD" w14:textId="3A513850" w:rsidR="002D2B9F" w:rsidRPr="002D2B9F" w:rsidRDefault="002D2B9F" w:rsidP="0019265E">
            <w:pPr>
              <w:pStyle w:val="GeorgiaText"/>
              <w:rPr>
                <w:color w:val="262626" w:themeColor="text1" w:themeTint="D9"/>
                <w:szCs w:val="20"/>
              </w:rPr>
            </w:pPr>
            <w:r w:rsidRPr="002D2B9F">
              <w:rPr>
                <w:color w:val="262626" w:themeColor="text1" w:themeTint="D9"/>
                <w:szCs w:val="20"/>
              </w:rPr>
              <w:t>10.03</w:t>
            </w:r>
          </w:p>
        </w:tc>
        <w:tc>
          <w:tcPr>
            <w:tcW w:w="5516" w:type="dxa"/>
            <w:vAlign w:val="bottom"/>
          </w:tcPr>
          <w:p w14:paraId="24FB9840" w14:textId="51CD2BF2" w:rsidR="0019265E" w:rsidRPr="002D2B9F" w:rsidRDefault="002D2B9F" w:rsidP="0019265E">
            <w:pPr>
              <w:pStyle w:val="GeorgiaText"/>
              <w:rPr>
                <w:color w:val="262626" w:themeColor="text1" w:themeTint="D9"/>
                <w:szCs w:val="20"/>
              </w:rPr>
            </w:pPr>
            <w:r>
              <w:rPr>
                <w:color w:val="262626" w:themeColor="text1" w:themeTint="D9"/>
                <w:szCs w:val="20"/>
              </w:rPr>
              <w:t>Building Strong Brands</w:t>
            </w:r>
          </w:p>
        </w:tc>
        <w:tc>
          <w:tcPr>
            <w:tcW w:w="2700" w:type="dxa"/>
            <w:vAlign w:val="bottom"/>
          </w:tcPr>
          <w:p w14:paraId="630C98AE" w14:textId="77777777" w:rsidR="0019265E" w:rsidRPr="002D2B9F" w:rsidRDefault="0019265E" w:rsidP="0019265E">
            <w:pPr>
              <w:pStyle w:val="GeorgiaText"/>
              <w:rPr>
                <w:color w:val="262626" w:themeColor="text1" w:themeTint="D9"/>
                <w:szCs w:val="20"/>
              </w:rPr>
            </w:pPr>
          </w:p>
        </w:tc>
      </w:tr>
      <w:tr w:rsidR="0019265E" w14:paraId="7380E5DE" w14:textId="77777777" w:rsidTr="00046B5B">
        <w:trPr>
          <w:trHeight w:val="432"/>
        </w:trPr>
        <w:tc>
          <w:tcPr>
            <w:tcW w:w="671" w:type="dxa"/>
            <w:vMerge/>
            <w:vAlign w:val="center"/>
          </w:tcPr>
          <w:p w14:paraId="3887B4E1" w14:textId="77777777" w:rsidR="0019265E" w:rsidRPr="002D2B9F" w:rsidRDefault="0019265E" w:rsidP="0019265E">
            <w:pPr>
              <w:pStyle w:val="GeorgiaText"/>
              <w:jc w:val="center"/>
              <w:rPr>
                <w:color w:val="262626" w:themeColor="text1" w:themeTint="D9"/>
                <w:szCs w:val="20"/>
              </w:rPr>
            </w:pPr>
          </w:p>
        </w:tc>
        <w:tc>
          <w:tcPr>
            <w:tcW w:w="621" w:type="dxa"/>
            <w:vAlign w:val="bottom"/>
          </w:tcPr>
          <w:p w14:paraId="4932E4CB" w14:textId="35030165" w:rsidR="0019265E" w:rsidRPr="002D2B9F" w:rsidRDefault="0019265E" w:rsidP="0019265E">
            <w:pPr>
              <w:pStyle w:val="GeorgiaText"/>
              <w:jc w:val="center"/>
              <w:rPr>
                <w:color w:val="262626" w:themeColor="text1" w:themeTint="D9"/>
                <w:szCs w:val="20"/>
              </w:rPr>
            </w:pPr>
            <w:r w:rsidRPr="002D2B9F">
              <w:rPr>
                <w:color w:val="262626" w:themeColor="text1" w:themeTint="D9"/>
                <w:szCs w:val="20"/>
              </w:rPr>
              <w:t>Th</w:t>
            </w:r>
          </w:p>
        </w:tc>
        <w:tc>
          <w:tcPr>
            <w:tcW w:w="747" w:type="dxa"/>
            <w:vAlign w:val="bottom"/>
          </w:tcPr>
          <w:p w14:paraId="40801D68" w14:textId="6D545DAA" w:rsidR="0019265E" w:rsidRPr="002D2B9F" w:rsidRDefault="002D2B9F" w:rsidP="0019265E">
            <w:pPr>
              <w:pStyle w:val="GeorgiaText"/>
              <w:rPr>
                <w:color w:val="262626" w:themeColor="text1" w:themeTint="D9"/>
                <w:szCs w:val="20"/>
              </w:rPr>
            </w:pPr>
            <w:r w:rsidRPr="002D2B9F">
              <w:rPr>
                <w:color w:val="262626" w:themeColor="text1" w:themeTint="D9"/>
                <w:szCs w:val="20"/>
              </w:rPr>
              <w:t>10.05</w:t>
            </w:r>
          </w:p>
        </w:tc>
        <w:tc>
          <w:tcPr>
            <w:tcW w:w="5516" w:type="dxa"/>
            <w:vAlign w:val="bottom"/>
          </w:tcPr>
          <w:p w14:paraId="0DF4FA92" w14:textId="48D2BFC1" w:rsidR="0019265E" w:rsidRPr="002D2B9F" w:rsidRDefault="00046B5B" w:rsidP="0019265E">
            <w:pPr>
              <w:pStyle w:val="GeorgiaText"/>
              <w:ind w:left="2880" w:hanging="2880"/>
              <w:rPr>
                <w:color w:val="262626" w:themeColor="text1" w:themeTint="D9"/>
                <w:szCs w:val="20"/>
              </w:rPr>
            </w:pPr>
            <w:r>
              <w:rPr>
                <w:color w:val="262626" w:themeColor="text1" w:themeTint="D9"/>
                <w:szCs w:val="20"/>
              </w:rPr>
              <w:t>Managing Pricing and Sales Promotions</w:t>
            </w:r>
          </w:p>
        </w:tc>
        <w:tc>
          <w:tcPr>
            <w:tcW w:w="2700" w:type="dxa"/>
            <w:vAlign w:val="bottom"/>
          </w:tcPr>
          <w:p w14:paraId="0A3D7A13" w14:textId="77777777" w:rsidR="0019265E" w:rsidRPr="002D2B9F" w:rsidRDefault="0019265E" w:rsidP="0019265E">
            <w:pPr>
              <w:pStyle w:val="GeorgiaText"/>
              <w:rPr>
                <w:color w:val="262626" w:themeColor="text1" w:themeTint="D9"/>
                <w:szCs w:val="20"/>
              </w:rPr>
            </w:pPr>
          </w:p>
        </w:tc>
      </w:tr>
      <w:tr w:rsidR="00046B5B" w14:paraId="1DD94DE8" w14:textId="77777777" w:rsidTr="00046B5B">
        <w:trPr>
          <w:trHeight w:val="432"/>
        </w:trPr>
        <w:tc>
          <w:tcPr>
            <w:tcW w:w="671" w:type="dxa"/>
            <w:vMerge w:val="restart"/>
            <w:vAlign w:val="center"/>
          </w:tcPr>
          <w:p w14:paraId="32FF73FB" w14:textId="77777777" w:rsidR="00046B5B" w:rsidRPr="002D2B9F" w:rsidRDefault="00046B5B" w:rsidP="00046B5B">
            <w:pPr>
              <w:pStyle w:val="GeorgiaText"/>
              <w:jc w:val="center"/>
              <w:rPr>
                <w:color w:val="262626" w:themeColor="text1" w:themeTint="D9"/>
                <w:szCs w:val="20"/>
              </w:rPr>
            </w:pPr>
            <w:r w:rsidRPr="002D2B9F">
              <w:rPr>
                <w:color w:val="262626" w:themeColor="text1" w:themeTint="D9"/>
                <w:szCs w:val="20"/>
              </w:rPr>
              <w:t>8.</w:t>
            </w:r>
          </w:p>
        </w:tc>
        <w:tc>
          <w:tcPr>
            <w:tcW w:w="621" w:type="dxa"/>
            <w:vAlign w:val="bottom"/>
          </w:tcPr>
          <w:p w14:paraId="0D112141" w14:textId="6C8F8F78" w:rsidR="00046B5B" w:rsidRPr="002D2B9F" w:rsidRDefault="00046B5B" w:rsidP="00046B5B">
            <w:pPr>
              <w:pStyle w:val="GeorgiaText"/>
              <w:jc w:val="center"/>
              <w:rPr>
                <w:color w:val="262626" w:themeColor="text1" w:themeTint="D9"/>
                <w:szCs w:val="20"/>
              </w:rPr>
            </w:pPr>
            <w:r w:rsidRPr="002D2B9F">
              <w:rPr>
                <w:color w:val="262626" w:themeColor="text1" w:themeTint="D9"/>
                <w:szCs w:val="20"/>
              </w:rPr>
              <w:t>Tu</w:t>
            </w:r>
          </w:p>
        </w:tc>
        <w:tc>
          <w:tcPr>
            <w:tcW w:w="747" w:type="dxa"/>
            <w:vAlign w:val="bottom"/>
          </w:tcPr>
          <w:p w14:paraId="65356F83" w14:textId="1841FD63" w:rsidR="00046B5B" w:rsidRPr="002D2B9F" w:rsidRDefault="00046B5B" w:rsidP="00046B5B">
            <w:pPr>
              <w:pStyle w:val="GeorgiaText"/>
              <w:rPr>
                <w:color w:val="262626" w:themeColor="text1" w:themeTint="D9"/>
                <w:szCs w:val="20"/>
              </w:rPr>
            </w:pPr>
            <w:r w:rsidRPr="002D2B9F">
              <w:rPr>
                <w:color w:val="262626" w:themeColor="text1" w:themeTint="D9"/>
                <w:szCs w:val="20"/>
              </w:rPr>
              <w:t>10.10</w:t>
            </w:r>
          </w:p>
        </w:tc>
        <w:tc>
          <w:tcPr>
            <w:tcW w:w="5516" w:type="dxa"/>
            <w:vAlign w:val="bottom"/>
          </w:tcPr>
          <w:p w14:paraId="4E03D792" w14:textId="4E18FA55" w:rsidR="00046B5B" w:rsidRPr="002D2B9F" w:rsidRDefault="00046B5B" w:rsidP="00046B5B">
            <w:pPr>
              <w:pStyle w:val="GeorgiaText"/>
              <w:rPr>
                <w:color w:val="262626" w:themeColor="text1" w:themeTint="D9"/>
                <w:szCs w:val="20"/>
              </w:rPr>
            </w:pPr>
            <w:r>
              <w:rPr>
                <w:color w:val="262626" w:themeColor="text1" w:themeTint="D9"/>
                <w:szCs w:val="20"/>
              </w:rPr>
              <w:t>Guest Speaker</w:t>
            </w:r>
          </w:p>
        </w:tc>
        <w:tc>
          <w:tcPr>
            <w:tcW w:w="2700" w:type="dxa"/>
            <w:vAlign w:val="bottom"/>
          </w:tcPr>
          <w:p w14:paraId="0471D3DC" w14:textId="6B86C65E" w:rsidR="00046B5B" w:rsidRPr="002D2B9F" w:rsidRDefault="00046B5B" w:rsidP="00046B5B">
            <w:pPr>
              <w:pStyle w:val="GeorgiaText"/>
              <w:rPr>
                <w:color w:val="262626" w:themeColor="text1" w:themeTint="D9"/>
                <w:szCs w:val="20"/>
              </w:rPr>
            </w:pPr>
          </w:p>
        </w:tc>
      </w:tr>
      <w:tr w:rsidR="00046B5B" w14:paraId="671FEB16" w14:textId="77777777" w:rsidTr="00046B5B">
        <w:trPr>
          <w:trHeight w:val="432"/>
        </w:trPr>
        <w:tc>
          <w:tcPr>
            <w:tcW w:w="671" w:type="dxa"/>
            <w:vMerge/>
            <w:vAlign w:val="center"/>
          </w:tcPr>
          <w:p w14:paraId="348E6C7D" w14:textId="77777777" w:rsidR="00046B5B" w:rsidRPr="002D2B9F" w:rsidRDefault="00046B5B" w:rsidP="00046B5B">
            <w:pPr>
              <w:pStyle w:val="GeorgiaText"/>
              <w:jc w:val="center"/>
              <w:rPr>
                <w:color w:val="262626" w:themeColor="text1" w:themeTint="D9"/>
                <w:szCs w:val="20"/>
              </w:rPr>
            </w:pPr>
          </w:p>
        </w:tc>
        <w:tc>
          <w:tcPr>
            <w:tcW w:w="621" w:type="dxa"/>
            <w:vAlign w:val="bottom"/>
          </w:tcPr>
          <w:p w14:paraId="56E4BB85" w14:textId="759A80A7" w:rsidR="00046B5B" w:rsidRPr="002D2B9F" w:rsidRDefault="00046B5B" w:rsidP="00046B5B">
            <w:pPr>
              <w:pStyle w:val="GeorgiaText"/>
              <w:jc w:val="center"/>
              <w:rPr>
                <w:color w:val="262626" w:themeColor="text1" w:themeTint="D9"/>
                <w:szCs w:val="20"/>
              </w:rPr>
            </w:pPr>
            <w:r w:rsidRPr="002D2B9F">
              <w:rPr>
                <w:color w:val="262626" w:themeColor="text1" w:themeTint="D9"/>
                <w:szCs w:val="20"/>
              </w:rPr>
              <w:t>Th</w:t>
            </w:r>
          </w:p>
        </w:tc>
        <w:tc>
          <w:tcPr>
            <w:tcW w:w="747" w:type="dxa"/>
            <w:vAlign w:val="bottom"/>
          </w:tcPr>
          <w:p w14:paraId="1FFABB6E" w14:textId="2C7D8D32" w:rsidR="00046B5B" w:rsidRPr="002D2B9F" w:rsidRDefault="00046B5B" w:rsidP="00046B5B">
            <w:pPr>
              <w:pStyle w:val="GeorgiaText"/>
              <w:rPr>
                <w:color w:val="262626" w:themeColor="text1" w:themeTint="D9"/>
                <w:szCs w:val="20"/>
              </w:rPr>
            </w:pPr>
            <w:r w:rsidRPr="002D2B9F">
              <w:rPr>
                <w:color w:val="262626" w:themeColor="text1" w:themeTint="D9"/>
                <w:szCs w:val="20"/>
              </w:rPr>
              <w:t>10.12</w:t>
            </w:r>
          </w:p>
        </w:tc>
        <w:tc>
          <w:tcPr>
            <w:tcW w:w="5516" w:type="dxa"/>
            <w:vAlign w:val="bottom"/>
          </w:tcPr>
          <w:p w14:paraId="70F523D4" w14:textId="376FF451" w:rsidR="00046B5B" w:rsidRPr="002D2B9F" w:rsidRDefault="00046B5B" w:rsidP="00046B5B">
            <w:pPr>
              <w:pStyle w:val="GeorgiaText"/>
              <w:rPr>
                <w:color w:val="262626" w:themeColor="text1" w:themeTint="D9"/>
                <w:szCs w:val="20"/>
              </w:rPr>
            </w:pPr>
            <w:r w:rsidRPr="002D2B9F">
              <w:rPr>
                <w:color w:val="262626" w:themeColor="text1" w:themeTint="D9"/>
                <w:szCs w:val="20"/>
              </w:rPr>
              <w:t>Case 2</w:t>
            </w:r>
          </w:p>
        </w:tc>
        <w:tc>
          <w:tcPr>
            <w:tcW w:w="2700" w:type="dxa"/>
            <w:vAlign w:val="bottom"/>
          </w:tcPr>
          <w:p w14:paraId="076C770D" w14:textId="5CFC9BDE" w:rsidR="00046B5B" w:rsidRPr="002D2B9F" w:rsidRDefault="00046B5B" w:rsidP="00046B5B">
            <w:pPr>
              <w:pStyle w:val="GeorgiaText"/>
              <w:rPr>
                <w:color w:val="262626" w:themeColor="text1" w:themeTint="D9"/>
                <w:szCs w:val="20"/>
              </w:rPr>
            </w:pPr>
            <w:r w:rsidRPr="002D2B9F">
              <w:rPr>
                <w:color w:val="262626" w:themeColor="text1" w:themeTint="D9"/>
                <w:szCs w:val="20"/>
              </w:rPr>
              <w:t>Case 2</w:t>
            </w:r>
          </w:p>
        </w:tc>
      </w:tr>
      <w:tr w:rsidR="00046B5B" w14:paraId="3F1E6A7C" w14:textId="77777777" w:rsidTr="00046B5B">
        <w:trPr>
          <w:trHeight w:val="432"/>
        </w:trPr>
        <w:tc>
          <w:tcPr>
            <w:tcW w:w="671" w:type="dxa"/>
            <w:vMerge w:val="restart"/>
            <w:vAlign w:val="center"/>
          </w:tcPr>
          <w:p w14:paraId="4E8AA221" w14:textId="77777777" w:rsidR="00046B5B" w:rsidRPr="002D2B9F" w:rsidRDefault="00046B5B" w:rsidP="00046B5B">
            <w:pPr>
              <w:pStyle w:val="GeorgiaText"/>
              <w:jc w:val="center"/>
              <w:rPr>
                <w:color w:val="262626" w:themeColor="text1" w:themeTint="D9"/>
                <w:szCs w:val="20"/>
              </w:rPr>
            </w:pPr>
            <w:r w:rsidRPr="002D2B9F">
              <w:rPr>
                <w:color w:val="262626" w:themeColor="text1" w:themeTint="D9"/>
                <w:szCs w:val="20"/>
              </w:rPr>
              <w:t>9.</w:t>
            </w:r>
          </w:p>
        </w:tc>
        <w:tc>
          <w:tcPr>
            <w:tcW w:w="621" w:type="dxa"/>
            <w:vAlign w:val="bottom"/>
          </w:tcPr>
          <w:p w14:paraId="377A9E7C" w14:textId="673EB152" w:rsidR="00046B5B" w:rsidRPr="002D2B9F" w:rsidRDefault="00046B5B" w:rsidP="00046B5B">
            <w:pPr>
              <w:pStyle w:val="GeorgiaText"/>
              <w:jc w:val="center"/>
              <w:rPr>
                <w:color w:val="262626" w:themeColor="text1" w:themeTint="D9"/>
                <w:szCs w:val="20"/>
              </w:rPr>
            </w:pPr>
            <w:r w:rsidRPr="002D2B9F">
              <w:rPr>
                <w:color w:val="262626" w:themeColor="text1" w:themeTint="D9"/>
                <w:szCs w:val="20"/>
              </w:rPr>
              <w:t>Tu</w:t>
            </w:r>
          </w:p>
        </w:tc>
        <w:tc>
          <w:tcPr>
            <w:tcW w:w="747" w:type="dxa"/>
            <w:vAlign w:val="bottom"/>
          </w:tcPr>
          <w:p w14:paraId="761ED45C" w14:textId="24473235" w:rsidR="00046B5B" w:rsidRPr="002D2B9F" w:rsidRDefault="00046B5B" w:rsidP="00046B5B">
            <w:pPr>
              <w:pStyle w:val="GeorgiaText"/>
              <w:rPr>
                <w:color w:val="262626" w:themeColor="text1" w:themeTint="D9"/>
                <w:szCs w:val="20"/>
              </w:rPr>
            </w:pPr>
            <w:r w:rsidRPr="002D2B9F">
              <w:rPr>
                <w:color w:val="262626" w:themeColor="text1" w:themeTint="D9"/>
                <w:szCs w:val="20"/>
              </w:rPr>
              <w:t>10.17</w:t>
            </w:r>
          </w:p>
        </w:tc>
        <w:tc>
          <w:tcPr>
            <w:tcW w:w="5516" w:type="dxa"/>
            <w:vAlign w:val="bottom"/>
          </w:tcPr>
          <w:p w14:paraId="17C5BB0B" w14:textId="61F488AF" w:rsidR="00046B5B" w:rsidRPr="002D2B9F" w:rsidRDefault="00046B5B" w:rsidP="00046B5B">
            <w:pPr>
              <w:pStyle w:val="GeorgiaText"/>
              <w:rPr>
                <w:color w:val="262626" w:themeColor="text1" w:themeTint="D9"/>
                <w:szCs w:val="20"/>
              </w:rPr>
            </w:pPr>
            <w:r w:rsidRPr="002D2B9F">
              <w:rPr>
                <w:color w:val="262626" w:themeColor="text1" w:themeTint="D9"/>
                <w:szCs w:val="20"/>
              </w:rPr>
              <w:t>Exam 2</w:t>
            </w:r>
          </w:p>
        </w:tc>
        <w:tc>
          <w:tcPr>
            <w:tcW w:w="2700" w:type="dxa"/>
            <w:vAlign w:val="bottom"/>
          </w:tcPr>
          <w:p w14:paraId="17A564F3" w14:textId="7D2C9722" w:rsidR="00046B5B" w:rsidRPr="002D2B9F" w:rsidRDefault="00046B5B" w:rsidP="00046B5B">
            <w:pPr>
              <w:pStyle w:val="GeorgiaText"/>
              <w:rPr>
                <w:color w:val="262626" w:themeColor="text1" w:themeTint="D9"/>
                <w:szCs w:val="20"/>
              </w:rPr>
            </w:pPr>
            <w:r w:rsidRPr="002D2B9F">
              <w:rPr>
                <w:color w:val="262626" w:themeColor="text1" w:themeTint="D9"/>
                <w:szCs w:val="20"/>
              </w:rPr>
              <w:t>Exam 2</w:t>
            </w:r>
          </w:p>
        </w:tc>
      </w:tr>
      <w:tr w:rsidR="00046B5B" w14:paraId="54A1251C" w14:textId="77777777" w:rsidTr="00046B5B">
        <w:trPr>
          <w:trHeight w:val="432"/>
        </w:trPr>
        <w:tc>
          <w:tcPr>
            <w:tcW w:w="671" w:type="dxa"/>
            <w:vMerge/>
            <w:vAlign w:val="center"/>
          </w:tcPr>
          <w:p w14:paraId="0CE7F755" w14:textId="77777777" w:rsidR="00046B5B" w:rsidRPr="002D2B9F" w:rsidRDefault="00046B5B" w:rsidP="00046B5B">
            <w:pPr>
              <w:pStyle w:val="GeorgiaText"/>
              <w:jc w:val="center"/>
              <w:rPr>
                <w:color w:val="262626" w:themeColor="text1" w:themeTint="D9"/>
                <w:szCs w:val="20"/>
              </w:rPr>
            </w:pPr>
          </w:p>
        </w:tc>
        <w:tc>
          <w:tcPr>
            <w:tcW w:w="621" w:type="dxa"/>
            <w:vAlign w:val="bottom"/>
          </w:tcPr>
          <w:p w14:paraId="3A083B04" w14:textId="19108320" w:rsidR="00046B5B" w:rsidRPr="002D2B9F" w:rsidRDefault="00046B5B" w:rsidP="00046B5B">
            <w:pPr>
              <w:pStyle w:val="GeorgiaText"/>
              <w:jc w:val="center"/>
              <w:rPr>
                <w:color w:val="262626" w:themeColor="text1" w:themeTint="D9"/>
                <w:szCs w:val="20"/>
              </w:rPr>
            </w:pPr>
            <w:r w:rsidRPr="002D2B9F">
              <w:rPr>
                <w:color w:val="262626" w:themeColor="text1" w:themeTint="D9"/>
                <w:szCs w:val="20"/>
              </w:rPr>
              <w:t>Th</w:t>
            </w:r>
          </w:p>
        </w:tc>
        <w:tc>
          <w:tcPr>
            <w:tcW w:w="747" w:type="dxa"/>
            <w:vAlign w:val="bottom"/>
          </w:tcPr>
          <w:p w14:paraId="68CCD8B3" w14:textId="60C8E52E" w:rsidR="00046B5B" w:rsidRPr="002D2B9F" w:rsidRDefault="00046B5B" w:rsidP="00046B5B">
            <w:pPr>
              <w:pStyle w:val="GeorgiaText"/>
              <w:rPr>
                <w:color w:val="262626" w:themeColor="text1" w:themeTint="D9"/>
                <w:szCs w:val="20"/>
              </w:rPr>
            </w:pPr>
            <w:r w:rsidRPr="002D2B9F">
              <w:rPr>
                <w:color w:val="262626" w:themeColor="text1" w:themeTint="D9"/>
                <w:szCs w:val="20"/>
              </w:rPr>
              <w:t>10.19</w:t>
            </w:r>
          </w:p>
        </w:tc>
        <w:tc>
          <w:tcPr>
            <w:tcW w:w="5516" w:type="dxa"/>
            <w:vAlign w:val="bottom"/>
          </w:tcPr>
          <w:p w14:paraId="15A23979" w14:textId="24EAED03" w:rsidR="00046B5B" w:rsidRPr="002D2B9F" w:rsidRDefault="00046B5B" w:rsidP="00046B5B">
            <w:pPr>
              <w:pStyle w:val="GeorgiaText"/>
              <w:rPr>
                <w:color w:val="262626" w:themeColor="text1" w:themeTint="D9"/>
                <w:szCs w:val="20"/>
              </w:rPr>
            </w:pPr>
            <w:r>
              <w:rPr>
                <w:color w:val="262626" w:themeColor="text1" w:themeTint="D9"/>
                <w:szCs w:val="20"/>
              </w:rPr>
              <w:t xml:space="preserve">Team Project Introduction </w:t>
            </w:r>
            <w:r>
              <w:rPr>
                <w:color w:val="262626" w:themeColor="text1" w:themeTint="D9"/>
                <w:szCs w:val="20"/>
              </w:rPr>
              <w:t xml:space="preserve">+ </w:t>
            </w:r>
            <w:proofErr w:type="gramStart"/>
            <w:r>
              <w:rPr>
                <w:color w:val="262626" w:themeColor="text1" w:themeTint="D9"/>
                <w:szCs w:val="20"/>
              </w:rPr>
              <w:t>Work Day</w:t>
            </w:r>
            <w:proofErr w:type="gramEnd"/>
          </w:p>
        </w:tc>
        <w:tc>
          <w:tcPr>
            <w:tcW w:w="2700" w:type="dxa"/>
            <w:vAlign w:val="bottom"/>
          </w:tcPr>
          <w:p w14:paraId="0B83A6C2" w14:textId="024E28CF" w:rsidR="00046B5B" w:rsidRPr="002D2B9F" w:rsidRDefault="00046B5B" w:rsidP="00046B5B">
            <w:pPr>
              <w:pStyle w:val="GeorgiaText"/>
              <w:rPr>
                <w:color w:val="262626" w:themeColor="text1" w:themeTint="D9"/>
                <w:szCs w:val="20"/>
              </w:rPr>
            </w:pPr>
          </w:p>
        </w:tc>
      </w:tr>
      <w:tr w:rsidR="00046B5B" w14:paraId="392346E8" w14:textId="77777777" w:rsidTr="00046B5B">
        <w:trPr>
          <w:trHeight w:val="432"/>
        </w:trPr>
        <w:tc>
          <w:tcPr>
            <w:tcW w:w="671" w:type="dxa"/>
            <w:vMerge w:val="restart"/>
            <w:vAlign w:val="center"/>
          </w:tcPr>
          <w:p w14:paraId="45198BB2" w14:textId="77777777" w:rsidR="00046B5B" w:rsidRPr="002D2B9F" w:rsidRDefault="00046B5B" w:rsidP="00046B5B">
            <w:pPr>
              <w:pStyle w:val="GeorgiaText"/>
              <w:jc w:val="center"/>
              <w:rPr>
                <w:color w:val="262626" w:themeColor="text1" w:themeTint="D9"/>
              </w:rPr>
            </w:pPr>
            <w:r w:rsidRPr="002D2B9F">
              <w:rPr>
                <w:color w:val="262626" w:themeColor="text1" w:themeTint="D9"/>
              </w:rPr>
              <w:t>10.</w:t>
            </w:r>
          </w:p>
        </w:tc>
        <w:tc>
          <w:tcPr>
            <w:tcW w:w="621" w:type="dxa"/>
            <w:vAlign w:val="bottom"/>
          </w:tcPr>
          <w:p w14:paraId="0011146B" w14:textId="3AC2BCF9" w:rsidR="00046B5B" w:rsidRPr="002D2B9F" w:rsidRDefault="00046B5B" w:rsidP="00046B5B">
            <w:pPr>
              <w:pStyle w:val="GeorgiaText"/>
              <w:jc w:val="center"/>
              <w:rPr>
                <w:color w:val="262626" w:themeColor="text1" w:themeTint="D9"/>
              </w:rPr>
            </w:pPr>
            <w:r w:rsidRPr="002D2B9F">
              <w:rPr>
                <w:color w:val="262626" w:themeColor="text1" w:themeTint="D9"/>
              </w:rPr>
              <w:t>Tu</w:t>
            </w:r>
          </w:p>
        </w:tc>
        <w:tc>
          <w:tcPr>
            <w:tcW w:w="747" w:type="dxa"/>
            <w:vAlign w:val="bottom"/>
          </w:tcPr>
          <w:p w14:paraId="2A48FDCD" w14:textId="64F958B3" w:rsidR="00046B5B" w:rsidRPr="002D2B9F" w:rsidRDefault="00046B5B" w:rsidP="00046B5B">
            <w:pPr>
              <w:pStyle w:val="GeorgiaText"/>
              <w:rPr>
                <w:color w:val="262626" w:themeColor="text1" w:themeTint="D9"/>
              </w:rPr>
            </w:pPr>
            <w:r w:rsidRPr="002D2B9F">
              <w:rPr>
                <w:color w:val="262626" w:themeColor="text1" w:themeTint="D9"/>
              </w:rPr>
              <w:t>10.24</w:t>
            </w:r>
          </w:p>
        </w:tc>
        <w:tc>
          <w:tcPr>
            <w:tcW w:w="5516" w:type="dxa"/>
            <w:vAlign w:val="bottom"/>
          </w:tcPr>
          <w:p w14:paraId="4D3D6C67" w14:textId="3E2C32D4" w:rsidR="00046B5B" w:rsidRPr="002D2B9F" w:rsidRDefault="00046B5B" w:rsidP="00046B5B">
            <w:pPr>
              <w:pStyle w:val="GeorgiaText"/>
              <w:rPr>
                <w:color w:val="262626" w:themeColor="text1" w:themeTint="D9"/>
              </w:rPr>
            </w:pPr>
            <w:r>
              <w:rPr>
                <w:color w:val="262626" w:themeColor="text1" w:themeTint="D9"/>
              </w:rPr>
              <w:t>Managing Marketing Communications</w:t>
            </w:r>
          </w:p>
        </w:tc>
        <w:tc>
          <w:tcPr>
            <w:tcW w:w="2700" w:type="dxa"/>
            <w:vAlign w:val="bottom"/>
          </w:tcPr>
          <w:p w14:paraId="4874851B" w14:textId="77777777" w:rsidR="00046B5B" w:rsidRPr="002D2B9F" w:rsidRDefault="00046B5B" w:rsidP="00046B5B">
            <w:pPr>
              <w:pStyle w:val="GeorgiaText"/>
              <w:rPr>
                <w:color w:val="262626" w:themeColor="text1" w:themeTint="D9"/>
              </w:rPr>
            </w:pPr>
          </w:p>
        </w:tc>
      </w:tr>
      <w:tr w:rsidR="00046B5B" w14:paraId="5D7F1FF9" w14:textId="77777777" w:rsidTr="00046B5B">
        <w:trPr>
          <w:trHeight w:val="432"/>
        </w:trPr>
        <w:tc>
          <w:tcPr>
            <w:tcW w:w="671" w:type="dxa"/>
            <w:vMerge/>
            <w:vAlign w:val="center"/>
          </w:tcPr>
          <w:p w14:paraId="196413EA" w14:textId="77777777" w:rsidR="00046B5B" w:rsidRPr="002D2B9F" w:rsidRDefault="00046B5B" w:rsidP="00046B5B">
            <w:pPr>
              <w:pStyle w:val="GeorgiaText"/>
              <w:jc w:val="center"/>
              <w:rPr>
                <w:color w:val="262626" w:themeColor="text1" w:themeTint="D9"/>
              </w:rPr>
            </w:pPr>
          </w:p>
        </w:tc>
        <w:tc>
          <w:tcPr>
            <w:tcW w:w="621" w:type="dxa"/>
            <w:vAlign w:val="bottom"/>
          </w:tcPr>
          <w:p w14:paraId="2F5CC57C" w14:textId="171FF73D" w:rsidR="00046B5B" w:rsidRPr="002D2B9F" w:rsidRDefault="00046B5B" w:rsidP="00046B5B">
            <w:pPr>
              <w:pStyle w:val="GeorgiaText"/>
              <w:jc w:val="center"/>
              <w:rPr>
                <w:color w:val="262626" w:themeColor="text1" w:themeTint="D9"/>
              </w:rPr>
            </w:pPr>
            <w:r w:rsidRPr="002D2B9F">
              <w:rPr>
                <w:color w:val="262626" w:themeColor="text1" w:themeTint="D9"/>
              </w:rPr>
              <w:t>Th</w:t>
            </w:r>
          </w:p>
        </w:tc>
        <w:tc>
          <w:tcPr>
            <w:tcW w:w="747" w:type="dxa"/>
            <w:vAlign w:val="bottom"/>
          </w:tcPr>
          <w:p w14:paraId="1510F8D8" w14:textId="0EA36C87" w:rsidR="00046B5B" w:rsidRPr="002D2B9F" w:rsidRDefault="00046B5B" w:rsidP="00046B5B">
            <w:pPr>
              <w:pStyle w:val="GeorgiaText"/>
              <w:rPr>
                <w:color w:val="262626" w:themeColor="text1" w:themeTint="D9"/>
              </w:rPr>
            </w:pPr>
            <w:r w:rsidRPr="002D2B9F">
              <w:rPr>
                <w:color w:val="262626" w:themeColor="text1" w:themeTint="D9"/>
              </w:rPr>
              <w:t>10.26</w:t>
            </w:r>
          </w:p>
        </w:tc>
        <w:tc>
          <w:tcPr>
            <w:tcW w:w="5516" w:type="dxa"/>
            <w:vAlign w:val="bottom"/>
          </w:tcPr>
          <w:p w14:paraId="4727454B" w14:textId="78ABE25A" w:rsidR="00046B5B" w:rsidRPr="002D2B9F" w:rsidRDefault="00046B5B" w:rsidP="00046B5B">
            <w:pPr>
              <w:pStyle w:val="GeorgiaText"/>
              <w:rPr>
                <w:color w:val="262626" w:themeColor="text1" w:themeTint="D9"/>
              </w:rPr>
            </w:pPr>
            <w:r>
              <w:rPr>
                <w:color w:val="262626" w:themeColor="text1" w:themeTint="D9"/>
              </w:rPr>
              <w:t>Designing Integrated Marketing Campaigns</w:t>
            </w:r>
          </w:p>
        </w:tc>
        <w:tc>
          <w:tcPr>
            <w:tcW w:w="2700" w:type="dxa"/>
            <w:vAlign w:val="bottom"/>
          </w:tcPr>
          <w:p w14:paraId="489A2B62" w14:textId="77777777" w:rsidR="00046B5B" w:rsidRPr="002D2B9F" w:rsidRDefault="00046B5B" w:rsidP="00046B5B">
            <w:pPr>
              <w:pStyle w:val="GeorgiaText"/>
              <w:rPr>
                <w:color w:val="262626" w:themeColor="text1" w:themeTint="D9"/>
              </w:rPr>
            </w:pPr>
          </w:p>
        </w:tc>
      </w:tr>
      <w:tr w:rsidR="00046B5B" w14:paraId="58A5F9D3" w14:textId="77777777" w:rsidTr="00046B5B">
        <w:trPr>
          <w:trHeight w:val="432"/>
        </w:trPr>
        <w:tc>
          <w:tcPr>
            <w:tcW w:w="671" w:type="dxa"/>
            <w:vMerge w:val="restart"/>
            <w:vAlign w:val="center"/>
          </w:tcPr>
          <w:p w14:paraId="70FA7755" w14:textId="77777777" w:rsidR="00046B5B" w:rsidRPr="002D2B9F" w:rsidRDefault="00046B5B" w:rsidP="00046B5B">
            <w:pPr>
              <w:pStyle w:val="GeorgiaText"/>
              <w:jc w:val="center"/>
              <w:rPr>
                <w:color w:val="262626" w:themeColor="text1" w:themeTint="D9"/>
              </w:rPr>
            </w:pPr>
            <w:r w:rsidRPr="002D2B9F">
              <w:rPr>
                <w:color w:val="262626" w:themeColor="text1" w:themeTint="D9"/>
              </w:rPr>
              <w:t>11.</w:t>
            </w:r>
          </w:p>
        </w:tc>
        <w:tc>
          <w:tcPr>
            <w:tcW w:w="621" w:type="dxa"/>
            <w:vAlign w:val="bottom"/>
          </w:tcPr>
          <w:p w14:paraId="53C0FCF3" w14:textId="7E2D8D17" w:rsidR="00046B5B" w:rsidRPr="002D2B9F" w:rsidRDefault="00046B5B" w:rsidP="00046B5B">
            <w:pPr>
              <w:pStyle w:val="GeorgiaText"/>
              <w:jc w:val="center"/>
              <w:rPr>
                <w:color w:val="262626" w:themeColor="text1" w:themeTint="D9"/>
              </w:rPr>
            </w:pPr>
            <w:r w:rsidRPr="002D2B9F">
              <w:rPr>
                <w:color w:val="262626" w:themeColor="text1" w:themeTint="D9"/>
              </w:rPr>
              <w:t>Tu</w:t>
            </w:r>
          </w:p>
        </w:tc>
        <w:tc>
          <w:tcPr>
            <w:tcW w:w="747" w:type="dxa"/>
            <w:vAlign w:val="bottom"/>
          </w:tcPr>
          <w:p w14:paraId="2DB4E6E5" w14:textId="7C370E23" w:rsidR="00046B5B" w:rsidRPr="002D2B9F" w:rsidRDefault="00046B5B" w:rsidP="00046B5B">
            <w:pPr>
              <w:pStyle w:val="GeorgiaText"/>
              <w:rPr>
                <w:color w:val="262626" w:themeColor="text1" w:themeTint="D9"/>
              </w:rPr>
            </w:pPr>
            <w:r w:rsidRPr="002D2B9F">
              <w:rPr>
                <w:color w:val="262626" w:themeColor="text1" w:themeTint="D9"/>
              </w:rPr>
              <w:t>10.31</w:t>
            </w:r>
          </w:p>
        </w:tc>
        <w:tc>
          <w:tcPr>
            <w:tcW w:w="5516" w:type="dxa"/>
            <w:vAlign w:val="bottom"/>
          </w:tcPr>
          <w:p w14:paraId="100AB942" w14:textId="2C931C07" w:rsidR="00046B5B" w:rsidRPr="002D2B9F" w:rsidRDefault="00046B5B" w:rsidP="00046B5B">
            <w:pPr>
              <w:pStyle w:val="GeorgiaText"/>
              <w:rPr>
                <w:color w:val="262626" w:themeColor="text1" w:themeTint="D9"/>
              </w:rPr>
            </w:pPr>
            <w:r>
              <w:rPr>
                <w:color w:val="262626" w:themeColor="text1" w:themeTint="D9"/>
              </w:rPr>
              <w:t>Personal Selling and Direct Marketing</w:t>
            </w:r>
          </w:p>
        </w:tc>
        <w:tc>
          <w:tcPr>
            <w:tcW w:w="2700" w:type="dxa"/>
            <w:vAlign w:val="bottom"/>
          </w:tcPr>
          <w:p w14:paraId="0671D932" w14:textId="77777777" w:rsidR="00046B5B" w:rsidRPr="002D2B9F" w:rsidRDefault="00046B5B" w:rsidP="00046B5B">
            <w:pPr>
              <w:pStyle w:val="GeorgiaText"/>
              <w:rPr>
                <w:color w:val="262626" w:themeColor="text1" w:themeTint="D9"/>
              </w:rPr>
            </w:pPr>
          </w:p>
        </w:tc>
      </w:tr>
      <w:tr w:rsidR="00046B5B" w14:paraId="2FD1AC8E" w14:textId="77777777" w:rsidTr="00046B5B">
        <w:trPr>
          <w:trHeight w:val="432"/>
        </w:trPr>
        <w:tc>
          <w:tcPr>
            <w:tcW w:w="671" w:type="dxa"/>
            <w:vMerge/>
            <w:vAlign w:val="center"/>
          </w:tcPr>
          <w:p w14:paraId="726E095D" w14:textId="77777777" w:rsidR="00046B5B" w:rsidRPr="002D2B9F" w:rsidRDefault="00046B5B" w:rsidP="00046B5B">
            <w:pPr>
              <w:pStyle w:val="GeorgiaText"/>
              <w:jc w:val="center"/>
              <w:rPr>
                <w:color w:val="262626" w:themeColor="text1" w:themeTint="D9"/>
              </w:rPr>
            </w:pPr>
          </w:p>
        </w:tc>
        <w:tc>
          <w:tcPr>
            <w:tcW w:w="621" w:type="dxa"/>
            <w:vAlign w:val="bottom"/>
          </w:tcPr>
          <w:p w14:paraId="026A1C57" w14:textId="44E795A9" w:rsidR="00046B5B" w:rsidRPr="002D2B9F" w:rsidRDefault="00046B5B" w:rsidP="00046B5B">
            <w:pPr>
              <w:pStyle w:val="GeorgiaText"/>
              <w:jc w:val="center"/>
              <w:rPr>
                <w:color w:val="262626" w:themeColor="text1" w:themeTint="D9"/>
              </w:rPr>
            </w:pPr>
            <w:r w:rsidRPr="002D2B9F">
              <w:rPr>
                <w:color w:val="262626" w:themeColor="text1" w:themeTint="D9"/>
              </w:rPr>
              <w:t>Th</w:t>
            </w:r>
          </w:p>
        </w:tc>
        <w:tc>
          <w:tcPr>
            <w:tcW w:w="747" w:type="dxa"/>
            <w:vAlign w:val="bottom"/>
          </w:tcPr>
          <w:p w14:paraId="3BCDEA48" w14:textId="33FE2BE6" w:rsidR="00046B5B" w:rsidRPr="002D2B9F" w:rsidRDefault="00046B5B" w:rsidP="00046B5B">
            <w:pPr>
              <w:pStyle w:val="GeorgiaText"/>
              <w:rPr>
                <w:color w:val="262626" w:themeColor="text1" w:themeTint="D9"/>
              </w:rPr>
            </w:pPr>
            <w:r w:rsidRPr="002D2B9F">
              <w:rPr>
                <w:color w:val="262626" w:themeColor="text1" w:themeTint="D9"/>
              </w:rPr>
              <w:t>11.02</w:t>
            </w:r>
          </w:p>
        </w:tc>
        <w:tc>
          <w:tcPr>
            <w:tcW w:w="5516" w:type="dxa"/>
            <w:vAlign w:val="bottom"/>
          </w:tcPr>
          <w:p w14:paraId="65A19A3B" w14:textId="4582C14F" w:rsidR="00046B5B" w:rsidRPr="002D2B9F" w:rsidRDefault="00046B5B" w:rsidP="00046B5B">
            <w:pPr>
              <w:pStyle w:val="GeorgiaText"/>
              <w:rPr>
                <w:color w:val="262626" w:themeColor="text1" w:themeTint="D9"/>
              </w:rPr>
            </w:pPr>
            <w:r>
              <w:rPr>
                <w:color w:val="262626" w:themeColor="text1" w:themeTint="D9"/>
              </w:rPr>
              <w:t>Driving Growth in Competitive Markets</w:t>
            </w:r>
          </w:p>
        </w:tc>
        <w:tc>
          <w:tcPr>
            <w:tcW w:w="2700" w:type="dxa"/>
            <w:vAlign w:val="bottom"/>
          </w:tcPr>
          <w:p w14:paraId="03A6C49F" w14:textId="77777777" w:rsidR="00046B5B" w:rsidRPr="002D2B9F" w:rsidRDefault="00046B5B" w:rsidP="00046B5B">
            <w:pPr>
              <w:pStyle w:val="GeorgiaText"/>
              <w:rPr>
                <w:color w:val="262626" w:themeColor="text1" w:themeTint="D9"/>
              </w:rPr>
            </w:pPr>
          </w:p>
        </w:tc>
      </w:tr>
      <w:tr w:rsidR="00046B5B" w14:paraId="663DC2ED" w14:textId="77777777" w:rsidTr="00046B5B">
        <w:trPr>
          <w:trHeight w:val="432"/>
        </w:trPr>
        <w:tc>
          <w:tcPr>
            <w:tcW w:w="671" w:type="dxa"/>
            <w:vMerge w:val="restart"/>
            <w:vAlign w:val="center"/>
          </w:tcPr>
          <w:p w14:paraId="19D57E2F" w14:textId="77777777" w:rsidR="00046B5B" w:rsidRPr="002D2B9F" w:rsidRDefault="00046B5B" w:rsidP="00046B5B">
            <w:pPr>
              <w:pStyle w:val="GeorgiaText"/>
              <w:jc w:val="center"/>
              <w:rPr>
                <w:color w:val="262626" w:themeColor="text1" w:themeTint="D9"/>
              </w:rPr>
            </w:pPr>
            <w:r w:rsidRPr="002D2B9F">
              <w:rPr>
                <w:color w:val="262626" w:themeColor="text1" w:themeTint="D9"/>
              </w:rPr>
              <w:t>12.</w:t>
            </w:r>
          </w:p>
        </w:tc>
        <w:tc>
          <w:tcPr>
            <w:tcW w:w="621" w:type="dxa"/>
            <w:vAlign w:val="bottom"/>
          </w:tcPr>
          <w:p w14:paraId="2E568633" w14:textId="3314520F" w:rsidR="00046B5B" w:rsidRPr="002D2B9F" w:rsidRDefault="00046B5B" w:rsidP="00046B5B">
            <w:pPr>
              <w:pStyle w:val="GeorgiaText"/>
              <w:jc w:val="center"/>
              <w:rPr>
                <w:color w:val="262626" w:themeColor="text1" w:themeTint="D9"/>
              </w:rPr>
            </w:pPr>
            <w:r w:rsidRPr="002D2B9F">
              <w:rPr>
                <w:color w:val="262626" w:themeColor="text1" w:themeTint="D9"/>
              </w:rPr>
              <w:t>Tu</w:t>
            </w:r>
          </w:p>
        </w:tc>
        <w:tc>
          <w:tcPr>
            <w:tcW w:w="747" w:type="dxa"/>
            <w:vAlign w:val="bottom"/>
          </w:tcPr>
          <w:p w14:paraId="4867240D" w14:textId="38E6E3F5" w:rsidR="00046B5B" w:rsidRPr="002D2B9F" w:rsidRDefault="00046B5B" w:rsidP="00046B5B">
            <w:pPr>
              <w:pStyle w:val="GeorgiaText"/>
              <w:rPr>
                <w:color w:val="262626" w:themeColor="text1" w:themeTint="D9"/>
              </w:rPr>
            </w:pPr>
            <w:r w:rsidRPr="002D2B9F">
              <w:rPr>
                <w:color w:val="262626" w:themeColor="text1" w:themeTint="D9"/>
              </w:rPr>
              <w:t>11.07</w:t>
            </w:r>
          </w:p>
        </w:tc>
        <w:tc>
          <w:tcPr>
            <w:tcW w:w="5516" w:type="dxa"/>
            <w:vAlign w:val="bottom"/>
          </w:tcPr>
          <w:p w14:paraId="37DED22D" w14:textId="43DA9CF3" w:rsidR="00046B5B" w:rsidRPr="002D2B9F" w:rsidRDefault="00046B5B" w:rsidP="00046B5B">
            <w:pPr>
              <w:pStyle w:val="GeorgiaText"/>
              <w:rPr>
                <w:color w:val="262626" w:themeColor="text1" w:themeTint="D9"/>
              </w:rPr>
            </w:pPr>
            <w:r>
              <w:rPr>
                <w:color w:val="262626" w:themeColor="text1" w:themeTint="D9"/>
              </w:rPr>
              <w:t>Developing New Market Offerings</w:t>
            </w:r>
          </w:p>
        </w:tc>
        <w:tc>
          <w:tcPr>
            <w:tcW w:w="2700" w:type="dxa"/>
            <w:vAlign w:val="bottom"/>
          </w:tcPr>
          <w:p w14:paraId="7A31DED0" w14:textId="77777777" w:rsidR="00046B5B" w:rsidRPr="002D2B9F" w:rsidRDefault="00046B5B" w:rsidP="00046B5B">
            <w:pPr>
              <w:pStyle w:val="GeorgiaText"/>
              <w:rPr>
                <w:color w:val="262626" w:themeColor="text1" w:themeTint="D9"/>
              </w:rPr>
            </w:pPr>
          </w:p>
        </w:tc>
      </w:tr>
      <w:tr w:rsidR="00046B5B" w14:paraId="237968B6" w14:textId="77777777" w:rsidTr="00046B5B">
        <w:trPr>
          <w:trHeight w:val="432"/>
        </w:trPr>
        <w:tc>
          <w:tcPr>
            <w:tcW w:w="671" w:type="dxa"/>
            <w:vMerge/>
            <w:vAlign w:val="center"/>
          </w:tcPr>
          <w:p w14:paraId="6A6BF78E" w14:textId="77777777" w:rsidR="00046B5B" w:rsidRPr="002D2B9F" w:rsidRDefault="00046B5B" w:rsidP="00046B5B">
            <w:pPr>
              <w:pStyle w:val="GeorgiaText"/>
              <w:jc w:val="center"/>
              <w:rPr>
                <w:color w:val="262626" w:themeColor="text1" w:themeTint="D9"/>
              </w:rPr>
            </w:pPr>
          </w:p>
        </w:tc>
        <w:tc>
          <w:tcPr>
            <w:tcW w:w="621" w:type="dxa"/>
            <w:vAlign w:val="bottom"/>
          </w:tcPr>
          <w:p w14:paraId="4B04ED49" w14:textId="72D76CF2" w:rsidR="00046B5B" w:rsidRPr="002D2B9F" w:rsidRDefault="00046B5B" w:rsidP="00046B5B">
            <w:pPr>
              <w:pStyle w:val="GeorgiaText"/>
              <w:jc w:val="center"/>
              <w:rPr>
                <w:color w:val="262626" w:themeColor="text1" w:themeTint="D9"/>
              </w:rPr>
            </w:pPr>
            <w:r w:rsidRPr="002D2B9F">
              <w:rPr>
                <w:color w:val="262626" w:themeColor="text1" w:themeTint="D9"/>
              </w:rPr>
              <w:t>Th</w:t>
            </w:r>
          </w:p>
        </w:tc>
        <w:tc>
          <w:tcPr>
            <w:tcW w:w="747" w:type="dxa"/>
            <w:vAlign w:val="bottom"/>
          </w:tcPr>
          <w:p w14:paraId="170FD62D" w14:textId="3B094C0A" w:rsidR="00046B5B" w:rsidRPr="002D2B9F" w:rsidRDefault="00046B5B" w:rsidP="00046B5B">
            <w:pPr>
              <w:pStyle w:val="GeorgiaText"/>
              <w:rPr>
                <w:color w:val="262626" w:themeColor="text1" w:themeTint="D9"/>
              </w:rPr>
            </w:pPr>
            <w:r w:rsidRPr="002D2B9F">
              <w:rPr>
                <w:color w:val="262626" w:themeColor="text1" w:themeTint="D9"/>
              </w:rPr>
              <w:t>11.09</w:t>
            </w:r>
          </w:p>
        </w:tc>
        <w:tc>
          <w:tcPr>
            <w:tcW w:w="5516" w:type="dxa"/>
            <w:vAlign w:val="bottom"/>
          </w:tcPr>
          <w:p w14:paraId="559828DB" w14:textId="326E9D28" w:rsidR="00046B5B" w:rsidRPr="002D2B9F" w:rsidRDefault="00046B5B" w:rsidP="00046B5B">
            <w:pPr>
              <w:pStyle w:val="GeorgiaText"/>
              <w:rPr>
                <w:color w:val="262626" w:themeColor="text1" w:themeTint="D9"/>
              </w:rPr>
            </w:pPr>
            <w:r>
              <w:rPr>
                <w:color w:val="262626" w:themeColor="text1" w:themeTint="D9"/>
              </w:rPr>
              <w:t>Building Customer Loyalty</w:t>
            </w:r>
          </w:p>
        </w:tc>
        <w:tc>
          <w:tcPr>
            <w:tcW w:w="2700" w:type="dxa"/>
            <w:vAlign w:val="bottom"/>
          </w:tcPr>
          <w:p w14:paraId="49642F5A" w14:textId="77777777" w:rsidR="00046B5B" w:rsidRPr="002D2B9F" w:rsidRDefault="00046B5B" w:rsidP="00046B5B">
            <w:pPr>
              <w:pStyle w:val="GeorgiaText"/>
              <w:rPr>
                <w:color w:val="262626" w:themeColor="text1" w:themeTint="D9"/>
              </w:rPr>
            </w:pPr>
          </w:p>
        </w:tc>
      </w:tr>
      <w:tr w:rsidR="00046B5B" w14:paraId="00DE4C2D" w14:textId="77777777" w:rsidTr="00046B5B">
        <w:trPr>
          <w:trHeight w:val="432"/>
        </w:trPr>
        <w:tc>
          <w:tcPr>
            <w:tcW w:w="671" w:type="dxa"/>
            <w:vMerge w:val="restart"/>
            <w:vAlign w:val="center"/>
          </w:tcPr>
          <w:p w14:paraId="03B2DFDE" w14:textId="77777777" w:rsidR="00046B5B" w:rsidRPr="002D2B9F" w:rsidRDefault="00046B5B" w:rsidP="00046B5B">
            <w:pPr>
              <w:pStyle w:val="GeorgiaText"/>
              <w:jc w:val="center"/>
              <w:rPr>
                <w:color w:val="262626" w:themeColor="text1" w:themeTint="D9"/>
              </w:rPr>
            </w:pPr>
            <w:r w:rsidRPr="002D2B9F">
              <w:rPr>
                <w:color w:val="262626" w:themeColor="text1" w:themeTint="D9"/>
              </w:rPr>
              <w:t>13.</w:t>
            </w:r>
          </w:p>
        </w:tc>
        <w:tc>
          <w:tcPr>
            <w:tcW w:w="621" w:type="dxa"/>
            <w:vAlign w:val="bottom"/>
          </w:tcPr>
          <w:p w14:paraId="004301A6" w14:textId="23B63F35" w:rsidR="00046B5B" w:rsidRPr="002D2B9F" w:rsidRDefault="00046B5B" w:rsidP="00046B5B">
            <w:pPr>
              <w:pStyle w:val="GeorgiaText"/>
              <w:jc w:val="center"/>
              <w:rPr>
                <w:color w:val="262626" w:themeColor="text1" w:themeTint="D9"/>
              </w:rPr>
            </w:pPr>
            <w:r w:rsidRPr="002D2B9F">
              <w:rPr>
                <w:color w:val="262626" w:themeColor="text1" w:themeTint="D9"/>
              </w:rPr>
              <w:t>Tu</w:t>
            </w:r>
          </w:p>
        </w:tc>
        <w:tc>
          <w:tcPr>
            <w:tcW w:w="747" w:type="dxa"/>
            <w:vAlign w:val="bottom"/>
          </w:tcPr>
          <w:p w14:paraId="25A2E10C" w14:textId="49C7BFE5" w:rsidR="00046B5B" w:rsidRPr="002D2B9F" w:rsidRDefault="00046B5B" w:rsidP="00046B5B">
            <w:pPr>
              <w:pStyle w:val="GeorgiaText"/>
              <w:rPr>
                <w:color w:val="262626" w:themeColor="text1" w:themeTint="D9"/>
              </w:rPr>
            </w:pPr>
            <w:r w:rsidRPr="002D2B9F">
              <w:rPr>
                <w:color w:val="262626" w:themeColor="text1" w:themeTint="D9"/>
              </w:rPr>
              <w:t>11.14</w:t>
            </w:r>
          </w:p>
        </w:tc>
        <w:tc>
          <w:tcPr>
            <w:tcW w:w="5516" w:type="dxa"/>
            <w:vAlign w:val="bottom"/>
          </w:tcPr>
          <w:p w14:paraId="74A0557C" w14:textId="18CC67FF" w:rsidR="00046B5B" w:rsidRPr="002D2B9F" w:rsidRDefault="00046B5B" w:rsidP="00046B5B">
            <w:pPr>
              <w:pStyle w:val="GeorgiaText"/>
              <w:rPr>
                <w:color w:val="262626" w:themeColor="text1" w:themeTint="D9"/>
              </w:rPr>
            </w:pPr>
            <w:r w:rsidRPr="002D2B9F">
              <w:rPr>
                <w:color w:val="262626" w:themeColor="text1" w:themeTint="D9"/>
              </w:rPr>
              <w:t>Case 3</w:t>
            </w:r>
          </w:p>
        </w:tc>
        <w:tc>
          <w:tcPr>
            <w:tcW w:w="2700" w:type="dxa"/>
            <w:vAlign w:val="bottom"/>
          </w:tcPr>
          <w:p w14:paraId="45FC7341" w14:textId="142ED9CA" w:rsidR="00046B5B" w:rsidRPr="002D2B9F" w:rsidRDefault="00046B5B" w:rsidP="00046B5B">
            <w:pPr>
              <w:pStyle w:val="GeorgiaText"/>
              <w:rPr>
                <w:color w:val="262626" w:themeColor="text1" w:themeTint="D9"/>
              </w:rPr>
            </w:pPr>
            <w:r w:rsidRPr="002D2B9F">
              <w:rPr>
                <w:color w:val="262626" w:themeColor="text1" w:themeTint="D9"/>
              </w:rPr>
              <w:t>Case 3</w:t>
            </w:r>
          </w:p>
        </w:tc>
      </w:tr>
      <w:tr w:rsidR="00046B5B" w14:paraId="1FF9EB51" w14:textId="77777777" w:rsidTr="00046B5B">
        <w:trPr>
          <w:trHeight w:val="432"/>
        </w:trPr>
        <w:tc>
          <w:tcPr>
            <w:tcW w:w="671" w:type="dxa"/>
            <w:vMerge/>
            <w:vAlign w:val="center"/>
          </w:tcPr>
          <w:p w14:paraId="6B1CF95E" w14:textId="77777777" w:rsidR="00046B5B" w:rsidRPr="002D2B9F" w:rsidRDefault="00046B5B" w:rsidP="00046B5B">
            <w:pPr>
              <w:pStyle w:val="GeorgiaText"/>
              <w:jc w:val="center"/>
              <w:rPr>
                <w:color w:val="262626" w:themeColor="text1" w:themeTint="D9"/>
              </w:rPr>
            </w:pPr>
          </w:p>
        </w:tc>
        <w:tc>
          <w:tcPr>
            <w:tcW w:w="621" w:type="dxa"/>
            <w:vAlign w:val="bottom"/>
          </w:tcPr>
          <w:p w14:paraId="51976CA1" w14:textId="1C2A451F" w:rsidR="00046B5B" w:rsidRPr="002D2B9F" w:rsidRDefault="00046B5B" w:rsidP="00046B5B">
            <w:pPr>
              <w:pStyle w:val="GeorgiaText"/>
              <w:jc w:val="center"/>
              <w:rPr>
                <w:color w:val="262626" w:themeColor="text1" w:themeTint="D9"/>
              </w:rPr>
            </w:pPr>
            <w:r w:rsidRPr="002D2B9F">
              <w:rPr>
                <w:color w:val="262626" w:themeColor="text1" w:themeTint="D9"/>
              </w:rPr>
              <w:t>Th</w:t>
            </w:r>
          </w:p>
        </w:tc>
        <w:tc>
          <w:tcPr>
            <w:tcW w:w="747" w:type="dxa"/>
            <w:vAlign w:val="bottom"/>
          </w:tcPr>
          <w:p w14:paraId="392F4E01" w14:textId="2FF4C484" w:rsidR="00046B5B" w:rsidRPr="002D2B9F" w:rsidRDefault="00046B5B" w:rsidP="00046B5B">
            <w:pPr>
              <w:pStyle w:val="GeorgiaText"/>
              <w:rPr>
                <w:color w:val="262626" w:themeColor="text1" w:themeTint="D9"/>
              </w:rPr>
            </w:pPr>
            <w:r w:rsidRPr="002D2B9F">
              <w:rPr>
                <w:color w:val="262626" w:themeColor="text1" w:themeTint="D9"/>
              </w:rPr>
              <w:t>11.16</w:t>
            </w:r>
          </w:p>
        </w:tc>
        <w:tc>
          <w:tcPr>
            <w:tcW w:w="5516" w:type="dxa"/>
            <w:vAlign w:val="bottom"/>
          </w:tcPr>
          <w:p w14:paraId="66D05D52" w14:textId="47830C4C" w:rsidR="00046B5B" w:rsidRPr="002D2B9F" w:rsidRDefault="00046B5B" w:rsidP="00046B5B">
            <w:pPr>
              <w:pStyle w:val="GeorgiaText"/>
              <w:rPr>
                <w:color w:val="262626" w:themeColor="text1" w:themeTint="D9"/>
              </w:rPr>
            </w:pPr>
            <w:r w:rsidRPr="002D2B9F">
              <w:rPr>
                <w:color w:val="262626" w:themeColor="text1" w:themeTint="D9"/>
              </w:rPr>
              <w:t>Exam 3</w:t>
            </w:r>
          </w:p>
        </w:tc>
        <w:tc>
          <w:tcPr>
            <w:tcW w:w="2700" w:type="dxa"/>
            <w:vAlign w:val="bottom"/>
          </w:tcPr>
          <w:p w14:paraId="6298EE46" w14:textId="6465DA85" w:rsidR="00046B5B" w:rsidRPr="002D2B9F" w:rsidRDefault="00046B5B" w:rsidP="00046B5B">
            <w:pPr>
              <w:pStyle w:val="GeorgiaText"/>
              <w:rPr>
                <w:color w:val="262626" w:themeColor="text1" w:themeTint="D9"/>
              </w:rPr>
            </w:pPr>
            <w:r w:rsidRPr="002D2B9F">
              <w:rPr>
                <w:color w:val="262626" w:themeColor="text1" w:themeTint="D9"/>
              </w:rPr>
              <w:t>Exam 3</w:t>
            </w:r>
          </w:p>
        </w:tc>
      </w:tr>
      <w:tr w:rsidR="00046B5B" w14:paraId="2E5A21EC" w14:textId="77777777" w:rsidTr="00046B5B">
        <w:trPr>
          <w:trHeight w:val="432"/>
        </w:trPr>
        <w:tc>
          <w:tcPr>
            <w:tcW w:w="671" w:type="dxa"/>
            <w:vMerge w:val="restart"/>
            <w:vAlign w:val="center"/>
          </w:tcPr>
          <w:p w14:paraId="51C54DE1" w14:textId="743E5389" w:rsidR="00046B5B" w:rsidRDefault="00046B5B" w:rsidP="00046B5B">
            <w:pPr>
              <w:pStyle w:val="GeorgiaText"/>
              <w:jc w:val="center"/>
            </w:pPr>
            <w:r w:rsidRPr="00853EB3">
              <w:rPr>
                <w:color w:val="BFBFBF" w:themeColor="background1" w:themeShade="BF"/>
              </w:rPr>
              <w:t>1</w:t>
            </w:r>
            <w:r>
              <w:rPr>
                <w:color w:val="BFBFBF" w:themeColor="background1" w:themeShade="BF"/>
              </w:rPr>
              <w:t>4</w:t>
            </w:r>
            <w:r w:rsidRPr="00853EB3">
              <w:rPr>
                <w:color w:val="BFBFBF" w:themeColor="background1" w:themeShade="BF"/>
              </w:rPr>
              <w:t>.</w:t>
            </w:r>
          </w:p>
        </w:tc>
        <w:tc>
          <w:tcPr>
            <w:tcW w:w="621" w:type="dxa"/>
            <w:vAlign w:val="bottom"/>
          </w:tcPr>
          <w:p w14:paraId="19498735" w14:textId="74481E97" w:rsidR="00046B5B" w:rsidRPr="00853EB3" w:rsidRDefault="00046B5B" w:rsidP="00046B5B">
            <w:pPr>
              <w:pStyle w:val="GeorgiaText"/>
              <w:jc w:val="center"/>
              <w:rPr>
                <w:color w:val="000000" w:themeColor="text1"/>
              </w:rPr>
            </w:pPr>
            <w:r>
              <w:rPr>
                <w:color w:val="BFBFBF" w:themeColor="background1" w:themeShade="BF"/>
              </w:rPr>
              <w:t>Tu</w:t>
            </w:r>
          </w:p>
        </w:tc>
        <w:tc>
          <w:tcPr>
            <w:tcW w:w="747" w:type="dxa"/>
            <w:vAlign w:val="bottom"/>
          </w:tcPr>
          <w:p w14:paraId="34D4C742" w14:textId="5BEFF55D" w:rsidR="00046B5B" w:rsidRPr="00853EB3" w:rsidRDefault="00046B5B" w:rsidP="00046B5B">
            <w:pPr>
              <w:pStyle w:val="GeorgiaText"/>
              <w:rPr>
                <w:color w:val="000000" w:themeColor="text1"/>
              </w:rPr>
            </w:pPr>
            <w:r>
              <w:rPr>
                <w:color w:val="BFBFBF" w:themeColor="background1" w:themeShade="BF"/>
              </w:rPr>
              <w:t>10.24</w:t>
            </w:r>
          </w:p>
        </w:tc>
        <w:tc>
          <w:tcPr>
            <w:tcW w:w="5516" w:type="dxa"/>
            <w:vAlign w:val="bottom"/>
          </w:tcPr>
          <w:p w14:paraId="61ED01FF" w14:textId="2AD1CD9F" w:rsidR="00046B5B" w:rsidRPr="00C65007" w:rsidRDefault="00046B5B" w:rsidP="00046B5B">
            <w:pPr>
              <w:pStyle w:val="GeorgiaText"/>
              <w:rPr>
                <w:color w:val="000000" w:themeColor="text1"/>
              </w:rPr>
            </w:pPr>
            <w:r w:rsidRPr="00853EB3">
              <w:rPr>
                <w:i/>
                <w:iCs/>
                <w:color w:val="BFBFBF" w:themeColor="background1" w:themeShade="BF"/>
              </w:rPr>
              <w:t xml:space="preserve">No class. </w:t>
            </w:r>
            <w:r>
              <w:rPr>
                <w:i/>
                <w:iCs/>
                <w:color w:val="BFBFBF" w:themeColor="background1" w:themeShade="BF"/>
              </w:rPr>
              <w:t>Fall</w:t>
            </w:r>
            <w:r w:rsidRPr="00853EB3">
              <w:rPr>
                <w:i/>
                <w:iCs/>
                <w:color w:val="BFBFBF" w:themeColor="background1" w:themeShade="BF"/>
              </w:rPr>
              <w:t xml:space="preserve"> Break</w:t>
            </w:r>
            <w:r>
              <w:rPr>
                <w:i/>
                <w:iCs/>
                <w:color w:val="BFBFBF" w:themeColor="background1" w:themeShade="BF"/>
              </w:rPr>
              <w:t>/Thanksgiving</w:t>
            </w:r>
            <w:r w:rsidRPr="00853EB3">
              <w:rPr>
                <w:i/>
                <w:iCs/>
                <w:color w:val="BFBFBF" w:themeColor="background1" w:themeShade="BF"/>
              </w:rPr>
              <w:t>.</w:t>
            </w:r>
          </w:p>
        </w:tc>
        <w:tc>
          <w:tcPr>
            <w:tcW w:w="2700" w:type="dxa"/>
            <w:vAlign w:val="bottom"/>
          </w:tcPr>
          <w:p w14:paraId="5C72775D" w14:textId="1F35ECFF" w:rsidR="00046B5B" w:rsidRPr="00853EB3" w:rsidRDefault="00046B5B" w:rsidP="00046B5B">
            <w:pPr>
              <w:pStyle w:val="GeorgiaText"/>
              <w:rPr>
                <w:color w:val="000000" w:themeColor="text1"/>
              </w:rPr>
            </w:pPr>
          </w:p>
        </w:tc>
      </w:tr>
      <w:tr w:rsidR="00046B5B" w14:paraId="3A36B801" w14:textId="77777777" w:rsidTr="00046B5B">
        <w:trPr>
          <w:trHeight w:val="432"/>
        </w:trPr>
        <w:tc>
          <w:tcPr>
            <w:tcW w:w="671" w:type="dxa"/>
            <w:vMerge/>
            <w:vAlign w:val="center"/>
          </w:tcPr>
          <w:p w14:paraId="52D42D3B" w14:textId="77777777" w:rsidR="00046B5B" w:rsidRDefault="00046B5B" w:rsidP="00046B5B">
            <w:pPr>
              <w:pStyle w:val="GeorgiaText"/>
              <w:jc w:val="center"/>
            </w:pPr>
          </w:p>
        </w:tc>
        <w:tc>
          <w:tcPr>
            <w:tcW w:w="621" w:type="dxa"/>
            <w:vAlign w:val="bottom"/>
          </w:tcPr>
          <w:p w14:paraId="30D809C0" w14:textId="049F0249" w:rsidR="00046B5B" w:rsidRPr="00853EB3" w:rsidRDefault="00046B5B" w:rsidP="00046B5B">
            <w:pPr>
              <w:pStyle w:val="GeorgiaText"/>
              <w:jc w:val="center"/>
              <w:rPr>
                <w:color w:val="000000" w:themeColor="text1"/>
              </w:rPr>
            </w:pPr>
            <w:r>
              <w:rPr>
                <w:color w:val="BFBFBF" w:themeColor="background1" w:themeShade="BF"/>
              </w:rPr>
              <w:t>Th</w:t>
            </w:r>
          </w:p>
        </w:tc>
        <w:tc>
          <w:tcPr>
            <w:tcW w:w="747" w:type="dxa"/>
            <w:vAlign w:val="bottom"/>
          </w:tcPr>
          <w:p w14:paraId="6AFAD201" w14:textId="265BF9EC" w:rsidR="00046B5B" w:rsidRPr="00853EB3" w:rsidRDefault="00046B5B" w:rsidP="00046B5B">
            <w:pPr>
              <w:pStyle w:val="GeorgiaText"/>
              <w:rPr>
                <w:color w:val="000000" w:themeColor="text1"/>
              </w:rPr>
            </w:pPr>
            <w:r>
              <w:rPr>
                <w:color w:val="BFBFBF" w:themeColor="background1" w:themeShade="BF"/>
              </w:rPr>
              <w:t>10.26</w:t>
            </w:r>
          </w:p>
        </w:tc>
        <w:tc>
          <w:tcPr>
            <w:tcW w:w="5516" w:type="dxa"/>
            <w:vAlign w:val="bottom"/>
          </w:tcPr>
          <w:p w14:paraId="3357669A" w14:textId="0B69C9C6" w:rsidR="00046B5B" w:rsidRPr="00C65007" w:rsidRDefault="00046B5B" w:rsidP="00046B5B">
            <w:pPr>
              <w:pStyle w:val="GeorgiaText"/>
              <w:rPr>
                <w:color w:val="000000" w:themeColor="text1"/>
              </w:rPr>
            </w:pPr>
            <w:r w:rsidRPr="00853EB3">
              <w:rPr>
                <w:i/>
                <w:iCs/>
                <w:color w:val="BFBFBF" w:themeColor="background1" w:themeShade="BF"/>
              </w:rPr>
              <w:t xml:space="preserve">No class. </w:t>
            </w:r>
            <w:r>
              <w:rPr>
                <w:i/>
                <w:iCs/>
                <w:color w:val="BFBFBF" w:themeColor="background1" w:themeShade="BF"/>
              </w:rPr>
              <w:t>Fall</w:t>
            </w:r>
            <w:r w:rsidRPr="00853EB3">
              <w:rPr>
                <w:i/>
                <w:iCs/>
                <w:color w:val="BFBFBF" w:themeColor="background1" w:themeShade="BF"/>
              </w:rPr>
              <w:t xml:space="preserve"> Break</w:t>
            </w:r>
            <w:r>
              <w:rPr>
                <w:i/>
                <w:iCs/>
                <w:color w:val="BFBFBF" w:themeColor="background1" w:themeShade="BF"/>
              </w:rPr>
              <w:t>/Thanksgiving</w:t>
            </w:r>
            <w:r w:rsidRPr="00853EB3">
              <w:rPr>
                <w:i/>
                <w:iCs/>
                <w:color w:val="BFBFBF" w:themeColor="background1" w:themeShade="BF"/>
              </w:rPr>
              <w:t>.</w:t>
            </w:r>
          </w:p>
        </w:tc>
        <w:tc>
          <w:tcPr>
            <w:tcW w:w="2700" w:type="dxa"/>
            <w:vAlign w:val="bottom"/>
          </w:tcPr>
          <w:p w14:paraId="3B07EDB3" w14:textId="72D1AB34" w:rsidR="00046B5B" w:rsidRPr="00853EB3" w:rsidRDefault="00046B5B" w:rsidP="00046B5B">
            <w:pPr>
              <w:pStyle w:val="GeorgiaText"/>
              <w:rPr>
                <w:color w:val="000000" w:themeColor="text1"/>
              </w:rPr>
            </w:pPr>
          </w:p>
        </w:tc>
      </w:tr>
      <w:tr w:rsidR="00046B5B" w14:paraId="1E47DE5A" w14:textId="77777777" w:rsidTr="00046B5B">
        <w:trPr>
          <w:trHeight w:val="432"/>
        </w:trPr>
        <w:tc>
          <w:tcPr>
            <w:tcW w:w="671" w:type="dxa"/>
            <w:vMerge w:val="restart"/>
            <w:vAlign w:val="center"/>
          </w:tcPr>
          <w:p w14:paraId="603DDF3E" w14:textId="77777777" w:rsidR="00046B5B" w:rsidRPr="002D2B9F" w:rsidRDefault="00046B5B" w:rsidP="00046B5B">
            <w:pPr>
              <w:pStyle w:val="GeorgiaText"/>
              <w:jc w:val="center"/>
              <w:rPr>
                <w:color w:val="262626" w:themeColor="text1" w:themeTint="D9"/>
              </w:rPr>
            </w:pPr>
            <w:r w:rsidRPr="002D2B9F">
              <w:rPr>
                <w:color w:val="262626" w:themeColor="text1" w:themeTint="D9"/>
              </w:rPr>
              <w:t>15.</w:t>
            </w:r>
          </w:p>
        </w:tc>
        <w:tc>
          <w:tcPr>
            <w:tcW w:w="621" w:type="dxa"/>
            <w:vAlign w:val="bottom"/>
          </w:tcPr>
          <w:p w14:paraId="40AA4868" w14:textId="418922EF" w:rsidR="00046B5B" w:rsidRPr="002D2B9F" w:rsidRDefault="00046B5B" w:rsidP="00046B5B">
            <w:pPr>
              <w:pStyle w:val="GeorgiaText"/>
              <w:jc w:val="center"/>
              <w:rPr>
                <w:color w:val="262626" w:themeColor="text1" w:themeTint="D9"/>
              </w:rPr>
            </w:pPr>
            <w:r w:rsidRPr="002D2B9F">
              <w:rPr>
                <w:color w:val="262626" w:themeColor="text1" w:themeTint="D9"/>
              </w:rPr>
              <w:t>Tu</w:t>
            </w:r>
          </w:p>
        </w:tc>
        <w:tc>
          <w:tcPr>
            <w:tcW w:w="747" w:type="dxa"/>
            <w:vAlign w:val="bottom"/>
          </w:tcPr>
          <w:p w14:paraId="5FA8936C" w14:textId="10433478" w:rsidR="00046B5B" w:rsidRPr="002D2B9F" w:rsidRDefault="00046B5B" w:rsidP="00046B5B">
            <w:pPr>
              <w:pStyle w:val="GeorgiaText"/>
              <w:rPr>
                <w:color w:val="262626" w:themeColor="text1" w:themeTint="D9"/>
              </w:rPr>
            </w:pPr>
            <w:r w:rsidRPr="002D2B9F">
              <w:rPr>
                <w:color w:val="262626" w:themeColor="text1" w:themeTint="D9"/>
              </w:rPr>
              <w:t>10.28</w:t>
            </w:r>
          </w:p>
        </w:tc>
        <w:tc>
          <w:tcPr>
            <w:tcW w:w="5516" w:type="dxa"/>
            <w:vAlign w:val="bottom"/>
          </w:tcPr>
          <w:p w14:paraId="612C87AD" w14:textId="70BE5575" w:rsidR="00046B5B" w:rsidRPr="002D2B9F" w:rsidRDefault="00046B5B" w:rsidP="00046B5B">
            <w:pPr>
              <w:pStyle w:val="GeorgiaText"/>
              <w:rPr>
                <w:color w:val="262626" w:themeColor="text1" w:themeTint="D9"/>
              </w:rPr>
            </w:pPr>
            <w:r w:rsidRPr="002D2B9F">
              <w:rPr>
                <w:color w:val="262626" w:themeColor="text1" w:themeTint="D9"/>
              </w:rPr>
              <w:t>Team Project Presentations</w:t>
            </w:r>
          </w:p>
        </w:tc>
        <w:tc>
          <w:tcPr>
            <w:tcW w:w="2700" w:type="dxa"/>
            <w:vAlign w:val="bottom"/>
          </w:tcPr>
          <w:p w14:paraId="045DD1D7" w14:textId="77777777" w:rsidR="00046B5B" w:rsidRPr="002D2B9F" w:rsidRDefault="00046B5B" w:rsidP="00046B5B">
            <w:pPr>
              <w:pStyle w:val="GeorgiaText"/>
              <w:rPr>
                <w:color w:val="262626" w:themeColor="text1" w:themeTint="D9"/>
              </w:rPr>
            </w:pPr>
          </w:p>
        </w:tc>
      </w:tr>
      <w:tr w:rsidR="00046B5B" w14:paraId="47770AB0" w14:textId="77777777" w:rsidTr="00046B5B">
        <w:trPr>
          <w:trHeight w:val="432"/>
        </w:trPr>
        <w:tc>
          <w:tcPr>
            <w:tcW w:w="671" w:type="dxa"/>
            <w:vMerge/>
            <w:vAlign w:val="center"/>
          </w:tcPr>
          <w:p w14:paraId="4629F3D8" w14:textId="77777777" w:rsidR="00046B5B" w:rsidRPr="002D2B9F" w:rsidRDefault="00046B5B" w:rsidP="00046B5B">
            <w:pPr>
              <w:pStyle w:val="GeorgiaText"/>
              <w:jc w:val="center"/>
              <w:rPr>
                <w:color w:val="262626" w:themeColor="text1" w:themeTint="D9"/>
              </w:rPr>
            </w:pPr>
          </w:p>
        </w:tc>
        <w:tc>
          <w:tcPr>
            <w:tcW w:w="621" w:type="dxa"/>
            <w:vAlign w:val="bottom"/>
          </w:tcPr>
          <w:p w14:paraId="527C7471" w14:textId="4723306E" w:rsidR="00046B5B" w:rsidRPr="002D2B9F" w:rsidRDefault="00046B5B" w:rsidP="00046B5B">
            <w:pPr>
              <w:pStyle w:val="GeorgiaText"/>
              <w:jc w:val="center"/>
              <w:rPr>
                <w:color w:val="262626" w:themeColor="text1" w:themeTint="D9"/>
              </w:rPr>
            </w:pPr>
            <w:r w:rsidRPr="002D2B9F">
              <w:rPr>
                <w:color w:val="262626" w:themeColor="text1" w:themeTint="D9"/>
              </w:rPr>
              <w:t>Th</w:t>
            </w:r>
          </w:p>
        </w:tc>
        <w:tc>
          <w:tcPr>
            <w:tcW w:w="747" w:type="dxa"/>
            <w:vAlign w:val="bottom"/>
          </w:tcPr>
          <w:p w14:paraId="0B8BFE20" w14:textId="7E5BD420" w:rsidR="00046B5B" w:rsidRPr="002D2B9F" w:rsidRDefault="00046B5B" w:rsidP="00046B5B">
            <w:pPr>
              <w:pStyle w:val="GeorgiaText"/>
              <w:rPr>
                <w:color w:val="262626" w:themeColor="text1" w:themeTint="D9"/>
              </w:rPr>
            </w:pPr>
            <w:r w:rsidRPr="002D2B9F">
              <w:rPr>
                <w:color w:val="262626" w:themeColor="text1" w:themeTint="D9"/>
              </w:rPr>
              <w:t>10.30</w:t>
            </w:r>
          </w:p>
        </w:tc>
        <w:tc>
          <w:tcPr>
            <w:tcW w:w="5516" w:type="dxa"/>
            <w:vAlign w:val="bottom"/>
          </w:tcPr>
          <w:p w14:paraId="14A0DAC2" w14:textId="5F351A0B" w:rsidR="00046B5B" w:rsidRPr="002D2B9F" w:rsidRDefault="00046B5B" w:rsidP="00046B5B">
            <w:pPr>
              <w:pStyle w:val="GeorgiaText"/>
              <w:rPr>
                <w:color w:val="262626" w:themeColor="text1" w:themeTint="D9"/>
              </w:rPr>
            </w:pPr>
            <w:r w:rsidRPr="002D2B9F">
              <w:rPr>
                <w:color w:val="262626" w:themeColor="text1" w:themeTint="D9"/>
              </w:rPr>
              <w:t>Team Project Presentations</w:t>
            </w:r>
          </w:p>
        </w:tc>
        <w:tc>
          <w:tcPr>
            <w:tcW w:w="2700" w:type="dxa"/>
            <w:vAlign w:val="bottom"/>
          </w:tcPr>
          <w:p w14:paraId="79F502BD" w14:textId="77777777" w:rsidR="00046B5B" w:rsidRPr="002D2B9F" w:rsidRDefault="00046B5B" w:rsidP="00046B5B">
            <w:pPr>
              <w:pStyle w:val="GeorgiaText"/>
              <w:rPr>
                <w:color w:val="262626" w:themeColor="text1" w:themeTint="D9"/>
              </w:rPr>
            </w:pPr>
          </w:p>
        </w:tc>
      </w:tr>
      <w:tr w:rsidR="00046B5B" w14:paraId="44050D24" w14:textId="77777777" w:rsidTr="00046B5B">
        <w:trPr>
          <w:trHeight w:val="432"/>
        </w:trPr>
        <w:tc>
          <w:tcPr>
            <w:tcW w:w="671" w:type="dxa"/>
            <w:vAlign w:val="bottom"/>
          </w:tcPr>
          <w:p w14:paraId="3C8F5813" w14:textId="77777777" w:rsidR="00046B5B" w:rsidRPr="002D2B9F" w:rsidRDefault="00046B5B" w:rsidP="00046B5B">
            <w:pPr>
              <w:pStyle w:val="GeorgiaText"/>
              <w:jc w:val="center"/>
              <w:rPr>
                <w:color w:val="262626" w:themeColor="text1" w:themeTint="D9"/>
              </w:rPr>
            </w:pPr>
            <w:r w:rsidRPr="002D2B9F">
              <w:rPr>
                <w:color w:val="262626" w:themeColor="text1" w:themeTint="D9"/>
              </w:rPr>
              <w:t>Final</w:t>
            </w:r>
          </w:p>
        </w:tc>
        <w:tc>
          <w:tcPr>
            <w:tcW w:w="621" w:type="dxa"/>
            <w:vAlign w:val="bottom"/>
          </w:tcPr>
          <w:p w14:paraId="6232A51F" w14:textId="77777777" w:rsidR="00046B5B" w:rsidRPr="002D2B9F" w:rsidRDefault="00046B5B" w:rsidP="00046B5B">
            <w:pPr>
              <w:pStyle w:val="GeorgiaText"/>
              <w:jc w:val="center"/>
              <w:rPr>
                <w:color w:val="262626" w:themeColor="text1" w:themeTint="D9"/>
              </w:rPr>
            </w:pPr>
            <w:r w:rsidRPr="002D2B9F">
              <w:rPr>
                <w:color w:val="262626" w:themeColor="text1" w:themeTint="D9"/>
              </w:rPr>
              <w:t>TBD</w:t>
            </w:r>
          </w:p>
        </w:tc>
        <w:tc>
          <w:tcPr>
            <w:tcW w:w="747" w:type="dxa"/>
            <w:vAlign w:val="bottom"/>
          </w:tcPr>
          <w:p w14:paraId="4BF57665" w14:textId="77777777" w:rsidR="00046B5B" w:rsidRPr="002D2B9F" w:rsidRDefault="00046B5B" w:rsidP="00046B5B">
            <w:pPr>
              <w:pStyle w:val="GeorgiaText"/>
              <w:rPr>
                <w:color w:val="262626" w:themeColor="text1" w:themeTint="D9"/>
              </w:rPr>
            </w:pPr>
            <w:r w:rsidRPr="002D2B9F">
              <w:rPr>
                <w:color w:val="262626" w:themeColor="text1" w:themeTint="D9"/>
              </w:rPr>
              <w:t>TBD</w:t>
            </w:r>
          </w:p>
        </w:tc>
        <w:tc>
          <w:tcPr>
            <w:tcW w:w="5516" w:type="dxa"/>
            <w:vAlign w:val="bottom"/>
          </w:tcPr>
          <w:p w14:paraId="22CBDC42" w14:textId="77777777" w:rsidR="00046B5B" w:rsidRPr="002D2B9F" w:rsidRDefault="00046B5B" w:rsidP="00046B5B">
            <w:pPr>
              <w:pStyle w:val="GeorgiaText"/>
              <w:rPr>
                <w:color w:val="262626" w:themeColor="text1" w:themeTint="D9"/>
              </w:rPr>
            </w:pPr>
            <w:r w:rsidRPr="002D2B9F">
              <w:rPr>
                <w:color w:val="262626" w:themeColor="text1" w:themeTint="D9"/>
              </w:rPr>
              <w:t>Final Project Write Up Due</w:t>
            </w:r>
          </w:p>
        </w:tc>
        <w:tc>
          <w:tcPr>
            <w:tcW w:w="2700" w:type="dxa"/>
            <w:vAlign w:val="bottom"/>
          </w:tcPr>
          <w:p w14:paraId="01CD821C" w14:textId="77777777" w:rsidR="00046B5B" w:rsidRPr="002D2B9F" w:rsidRDefault="00046B5B" w:rsidP="00046B5B">
            <w:pPr>
              <w:pStyle w:val="GeorgiaText"/>
              <w:rPr>
                <w:color w:val="262626" w:themeColor="text1" w:themeTint="D9"/>
              </w:rPr>
            </w:pPr>
            <w:r w:rsidRPr="002D2B9F">
              <w:rPr>
                <w:color w:val="262626" w:themeColor="text1" w:themeTint="D9"/>
              </w:rPr>
              <w:t>Final Project Write Up Due</w:t>
            </w:r>
          </w:p>
        </w:tc>
      </w:tr>
    </w:tbl>
    <w:p w14:paraId="31158461" w14:textId="77777777" w:rsidR="0019265E" w:rsidRDefault="0019265E" w:rsidP="00385D5A"/>
    <w:p w14:paraId="7FC22D5D" w14:textId="77777777" w:rsidR="0019265E" w:rsidRDefault="0019265E" w:rsidP="00385D5A"/>
    <w:p w14:paraId="7BFD9862" w14:textId="77777777" w:rsidR="00385D5A" w:rsidRDefault="00385D5A" w:rsidP="00385D5A"/>
    <w:p w14:paraId="4ACBD7C5" w14:textId="77777777" w:rsidR="00385D5A" w:rsidRDefault="00385D5A" w:rsidP="00385D5A"/>
    <w:p w14:paraId="2CABC08C" w14:textId="54068915" w:rsidR="00046B5B" w:rsidRDefault="00046B5B" w:rsidP="0019265E">
      <w:pPr>
        <w:pStyle w:val="Heading1"/>
      </w:pPr>
    </w:p>
    <w:p w14:paraId="19C5DCBF" w14:textId="77777777" w:rsidR="00046B5B" w:rsidRPr="00046B5B" w:rsidRDefault="00046B5B" w:rsidP="00046B5B"/>
    <w:p w14:paraId="0230F958" w14:textId="2CC8C148" w:rsidR="0019265E" w:rsidRPr="00385D5A" w:rsidRDefault="0019265E" w:rsidP="0019265E">
      <w:pPr>
        <w:pStyle w:val="Heading1"/>
      </w:pPr>
      <w:r w:rsidRPr="00385D5A">
        <w:lastRenderedPageBreak/>
        <w:t>Policies</w:t>
      </w:r>
    </w:p>
    <w:p w14:paraId="2BDA5E5E" w14:textId="77777777" w:rsidR="0019265E" w:rsidRPr="004649F7" w:rsidRDefault="0019265E" w:rsidP="0019265E">
      <w:pPr>
        <w:pStyle w:val="GeorgiaText"/>
      </w:pPr>
    </w:p>
    <w:p w14:paraId="7362F4DE" w14:textId="77777777" w:rsidR="0019265E" w:rsidRPr="004649F7" w:rsidRDefault="0019265E" w:rsidP="0019265E">
      <w:pPr>
        <w:pStyle w:val="Heading2"/>
      </w:pPr>
      <w:r w:rsidRPr="004649F7">
        <w:t>Classroom Policies</w:t>
      </w:r>
    </w:p>
    <w:p w14:paraId="3658ECBF" w14:textId="77777777" w:rsidR="0019265E" w:rsidRPr="004649F7" w:rsidRDefault="0019265E" w:rsidP="0019265E">
      <w:pPr>
        <w:pStyle w:val="GeorgiaText"/>
      </w:pPr>
    </w:p>
    <w:p w14:paraId="0C7F3E38" w14:textId="77777777" w:rsidR="0019265E" w:rsidRPr="004649F7" w:rsidRDefault="0019265E" w:rsidP="0019265E">
      <w:pPr>
        <w:pStyle w:val="Heading3"/>
      </w:pPr>
      <w:r w:rsidRPr="004649F7">
        <w:t>Statement on Learning Success</w:t>
      </w:r>
    </w:p>
    <w:p w14:paraId="0882B43A" w14:textId="77777777" w:rsidR="0019265E" w:rsidRPr="004649F7" w:rsidRDefault="0019265E" w:rsidP="0019265E">
      <w:pPr>
        <w:pStyle w:val="GeorgiaText"/>
      </w:pPr>
      <w:r w:rsidRPr="004649F7">
        <w:t xml:space="preserve">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w:t>
      </w:r>
    </w:p>
    <w:p w14:paraId="1948CC4C" w14:textId="77777777" w:rsidR="0019265E" w:rsidRDefault="0019265E" w:rsidP="0019265E">
      <w:pPr>
        <w:rPr>
          <w:rFonts w:eastAsiaTheme="majorEastAsia" w:cs="Times New Roman (Headings CS)"/>
          <w:caps/>
          <w:color w:val="BF5700"/>
        </w:rPr>
      </w:pPr>
    </w:p>
    <w:p w14:paraId="18D22E11" w14:textId="77777777" w:rsidR="0019265E" w:rsidRPr="004649F7" w:rsidRDefault="0019265E" w:rsidP="0019265E">
      <w:pPr>
        <w:pStyle w:val="Heading3"/>
      </w:pPr>
      <w:r w:rsidRPr="004649F7">
        <w:t>Grading Policies</w:t>
      </w:r>
    </w:p>
    <w:p w14:paraId="523E0D54" w14:textId="77777777" w:rsidR="0019265E" w:rsidRDefault="0019265E" w:rsidP="0019265E">
      <w:pPr>
        <w:pStyle w:val="GeorgiaText"/>
      </w:pPr>
      <w:r>
        <w:t xml:space="preserve">Final grades will be determined as indicated in the table below. Please note: to ensure fairness, all numbers are absolute, and the final grade will not be rounded up or down. Thus, a B- will be inclusive of all scores 80.000 through 83.999. </w:t>
      </w:r>
    </w:p>
    <w:p w14:paraId="31923079" w14:textId="77777777" w:rsidR="0019265E" w:rsidRDefault="0019265E" w:rsidP="0019265E"/>
    <w:tbl>
      <w:tblPr>
        <w:tblW w:w="0" w:type="auto"/>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1E0" w:firstRow="1" w:lastRow="1" w:firstColumn="1" w:lastColumn="1" w:noHBand="0" w:noVBand="0"/>
      </w:tblPr>
      <w:tblGrid>
        <w:gridCol w:w="881"/>
        <w:gridCol w:w="1080"/>
        <w:gridCol w:w="2209"/>
      </w:tblGrid>
      <w:tr w:rsidR="0019265E" w14:paraId="11A9E5A5" w14:textId="77777777" w:rsidTr="00563CBB">
        <w:trPr>
          <w:trHeight w:hRule="exact" w:val="377"/>
        </w:trPr>
        <w:tc>
          <w:tcPr>
            <w:tcW w:w="1961" w:type="dxa"/>
            <w:gridSpan w:val="2"/>
            <w:tcBorders>
              <w:bottom w:val="single" w:sz="8" w:space="0" w:color="A6A6A6" w:themeColor="background1" w:themeShade="A6"/>
            </w:tcBorders>
            <w:shd w:val="clear" w:color="auto" w:fill="BF5700"/>
          </w:tcPr>
          <w:p w14:paraId="505A6D72" w14:textId="77777777" w:rsidR="0019265E" w:rsidRPr="00385D5A" w:rsidRDefault="0019265E" w:rsidP="00563CBB">
            <w:pPr>
              <w:jc w:val="center"/>
              <w:rPr>
                <w:color w:val="FFFFFF" w:themeColor="background1"/>
              </w:rPr>
            </w:pPr>
            <w:r w:rsidRPr="00385D5A">
              <w:rPr>
                <w:color w:val="FFFFFF" w:themeColor="background1"/>
                <w:spacing w:val="-1"/>
              </w:rPr>
              <w:t>G</w:t>
            </w:r>
            <w:r w:rsidRPr="00385D5A">
              <w:rPr>
                <w:color w:val="FFFFFF" w:themeColor="background1"/>
              </w:rPr>
              <w:t>ra</w:t>
            </w:r>
            <w:r w:rsidRPr="00385D5A">
              <w:rPr>
                <w:color w:val="FFFFFF" w:themeColor="background1"/>
                <w:spacing w:val="-2"/>
              </w:rPr>
              <w:t>d</w:t>
            </w:r>
            <w:r w:rsidRPr="00385D5A">
              <w:rPr>
                <w:color w:val="FFFFFF" w:themeColor="background1"/>
              </w:rPr>
              <w:t>e</w:t>
            </w:r>
          </w:p>
        </w:tc>
        <w:tc>
          <w:tcPr>
            <w:tcW w:w="2209" w:type="dxa"/>
            <w:shd w:val="clear" w:color="auto" w:fill="BF5700"/>
          </w:tcPr>
          <w:p w14:paraId="38257FF0" w14:textId="77777777" w:rsidR="0019265E" w:rsidRPr="00385D5A" w:rsidRDefault="0019265E" w:rsidP="00563CBB">
            <w:pPr>
              <w:jc w:val="center"/>
              <w:rPr>
                <w:color w:val="FFFFFF" w:themeColor="background1"/>
              </w:rPr>
            </w:pPr>
            <w:r w:rsidRPr="00385D5A">
              <w:rPr>
                <w:color w:val="FFFFFF" w:themeColor="background1"/>
              </w:rPr>
              <w:t>C</w:t>
            </w:r>
            <w:r w:rsidRPr="00385D5A">
              <w:rPr>
                <w:color w:val="FFFFFF" w:themeColor="background1"/>
                <w:spacing w:val="-1"/>
              </w:rPr>
              <w:t>u</w:t>
            </w:r>
            <w:r w:rsidRPr="00385D5A">
              <w:rPr>
                <w:color w:val="FFFFFF" w:themeColor="background1"/>
              </w:rPr>
              <w:t>t</w:t>
            </w:r>
            <w:r w:rsidRPr="00385D5A">
              <w:rPr>
                <w:color w:val="FFFFFF" w:themeColor="background1"/>
                <w:spacing w:val="1"/>
              </w:rPr>
              <w:t>o</w:t>
            </w:r>
            <w:r w:rsidRPr="00385D5A">
              <w:rPr>
                <w:color w:val="FFFFFF" w:themeColor="background1"/>
              </w:rPr>
              <w:t>ff</w:t>
            </w:r>
          </w:p>
        </w:tc>
      </w:tr>
      <w:tr w:rsidR="0019265E" w14:paraId="2101D291" w14:textId="77777777" w:rsidTr="00563CBB">
        <w:trPr>
          <w:trHeight w:hRule="exact" w:val="295"/>
        </w:trPr>
        <w:tc>
          <w:tcPr>
            <w:tcW w:w="881" w:type="dxa"/>
            <w:tcBorders>
              <w:right w:val="nil"/>
            </w:tcBorders>
          </w:tcPr>
          <w:p w14:paraId="3DDB9B0C" w14:textId="77777777" w:rsidR="0019265E" w:rsidRDefault="0019265E" w:rsidP="00563CBB">
            <w:pPr>
              <w:pStyle w:val="GeorgiaText"/>
              <w:jc w:val="center"/>
            </w:pPr>
          </w:p>
        </w:tc>
        <w:tc>
          <w:tcPr>
            <w:tcW w:w="1080" w:type="dxa"/>
            <w:tcBorders>
              <w:left w:val="nil"/>
            </w:tcBorders>
          </w:tcPr>
          <w:p w14:paraId="2CD7E65D" w14:textId="77777777" w:rsidR="0019265E" w:rsidRDefault="0019265E" w:rsidP="00563CBB">
            <w:pPr>
              <w:pStyle w:val="GeorgiaText"/>
            </w:pPr>
            <w:r>
              <w:t>A</w:t>
            </w:r>
          </w:p>
        </w:tc>
        <w:tc>
          <w:tcPr>
            <w:tcW w:w="2209" w:type="dxa"/>
          </w:tcPr>
          <w:p w14:paraId="71AD50CE" w14:textId="77777777" w:rsidR="0019265E" w:rsidRDefault="0019265E" w:rsidP="00563CBB">
            <w:pPr>
              <w:pStyle w:val="GeorgiaText"/>
              <w:jc w:val="center"/>
            </w:pPr>
            <w:r>
              <w:t>9</w:t>
            </w:r>
            <w:r>
              <w:rPr>
                <w:spacing w:val="-2"/>
              </w:rPr>
              <w:t>4</w:t>
            </w:r>
            <w:r>
              <w:t>%</w:t>
            </w:r>
          </w:p>
        </w:tc>
      </w:tr>
      <w:tr w:rsidR="0019265E" w14:paraId="5CE21BD8" w14:textId="77777777" w:rsidTr="00563CBB">
        <w:trPr>
          <w:trHeight w:hRule="exact" w:val="262"/>
        </w:trPr>
        <w:tc>
          <w:tcPr>
            <w:tcW w:w="881" w:type="dxa"/>
            <w:tcBorders>
              <w:right w:val="nil"/>
            </w:tcBorders>
          </w:tcPr>
          <w:p w14:paraId="5DF7D586" w14:textId="77777777" w:rsidR="0019265E" w:rsidRDefault="0019265E" w:rsidP="00563CBB">
            <w:pPr>
              <w:pStyle w:val="GeorgiaText"/>
              <w:jc w:val="center"/>
              <w:rPr>
                <w:spacing w:val="-1"/>
              </w:rPr>
            </w:pPr>
          </w:p>
        </w:tc>
        <w:tc>
          <w:tcPr>
            <w:tcW w:w="1080" w:type="dxa"/>
            <w:tcBorders>
              <w:left w:val="nil"/>
            </w:tcBorders>
          </w:tcPr>
          <w:p w14:paraId="07C74F26" w14:textId="77777777" w:rsidR="0019265E" w:rsidRDefault="0019265E" w:rsidP="00563CBB">
            <w:pPr>
              <w:pStyle w:val="GeorgiaText"/>
            </w:pPr>
            <w:r>
              <w:rPr>
                <w:spacing w:val="-1"/>
              </w:rPr>
              <w:t>A</w:t>
            </w:r>
            <w:r>
              <w:t>-</w:t>
            </w:r>
          </w:p>
        </w:tc>
        <w:tc>
          <w:tcPr>
            <w:tcW w:w="2209" w:type="dxa"/>
          </w:tcPr>
          <w:p w14:paraId="043413A4" w14:textId="77777777" w:rsidR="0019265E" w:rsidRDefault="0019265E" w:rsidP="00563CBB">
            <w:pPr>
              <w:pStyle w:val="GeorgiaText"/>
              <w:jc w:val="center"/>
            </w:pPr>
            <w:r>
              <w:t>9</w:t>
            </w:r>
            <w:r>
              <w:rPr>
                <w:spacing w:val="-2"/>
              </w:rPr>
              <w:t>0</w:t>
            </w:r>
            <w:r>
              <w:t>%</w:t>
            </w:r>
          </w:p>
        </w:tc>
      </w:tr>
      <w:tr w:rsidR="0019265E" w14:paraId="43971B76" w14:textId="77777777" w:rsidTr="00563CBB">
        <w:trPr>
          <w:trHeight w:hRule="exact" w:val="296"/>
        </w:trPr>
        <w:tc>
          <w:tcPr>
            <w:tcW w:w="881" w:type="dxa"/>
            <w:tcBorders>
              <w:right w:val="nil"/>
            </w:tcBorders>
          </w:tcPr>
          <w:p w14:paraId="6953202F" w14:textId="77777777" w:rsidR="0019265E" w:rsidRDefault="0019265E" w:rsidP="00563CBB">
            <w:pPr>
              <w:pStyle w:val="GeorgiaText"/>
              <w:jc w:val="center"/>
              <w:rPr>
                <w:spacing w:val="-1"/>
              </w:rPr>
            </w:pPr>
          </w:p>
        </w:tc>
        <w:tc>
          <w:tcPr>
            <w:tcW w:w="1080" w:type="dxa"/>
            <w:tcBorders>
              <w:left w:val="nil"/>
            </w:tcBorders>
          </w:tcPr>
          <w:p w14:paraId="35068870" w14:textId="77777777" w:rsidR="0019265E" w:rsidRDefault="0019265E" w:rsidP="00563CBB">
            <w:pPr>
              <w:pStyle w:val="GeorgiaText"/>
            </w:pPr>
            <w:r>
              <w:rPr>
                <w:spacing w:val="-1"/>
              </w:rPr>
              <w:t>B+</w:t>
            </w:r>
          </w:p>
        </w:tc>
        <w:tc>
          <w:tcPr>
            <w:tcW w:w="2209" w:type="dxa"/>
          </w:tcPr>
          <w:p w14:paraId="56ACF09A" w14:textId="77777777" w:rsidR="0019265E" w:rsidRDefault="0019265E" w:rsidP="00563CBB">
            <w:pPr>
              <w:pStyle w:val="GeorgiaText"/>
              <w:jc w:val="center"/>
            </w:pPr>
            <w:r>
              <w:t>8</w:t>
            </w:r>
            <w:r>
              <w:rPr>
                <w:spacing w:val="-2"/>
              </w:rPr>
              <w:t>7</w:t>
            </w:r>
            <w:r>
              <w:t>%</w:t>
            </w:r>
          </w:p>
        </w:tc>
      </w:tr>
      <w:tr w:rsidR="0019265E" w14:paraId="43D56A5B" w14:textId="77777777" w:rsidTr="00563CBB">
        <w:trPr>
          <w:trHeight w:hRule="exact" w:val="268"/>
        </w:trPr>
        <w:tc>
          <w:tcPr>
            <w:tcW w:w="881" w:type="dxa"/>
            <w:tcBorders>
              <w:right w:val="nil"/>
            </w:tcBorders>
          </w:tcPr>
          <w:p w14:paraId="17055DB4" w14:textId="77777777" w:rsidR="0019265E" w:rsidRDefault="0019265E" w:rsidP="00563CBB">
            <w:pPr>
              <w:pStyle w:val="GeorgiaText"/>
              <w:jc w:val="center"/>
            </w:pPr>
          </w:p>
        </w:tc>
        <w:tc>
          <w:tcPr>
            <w:tcW w:w="1080" w:type="dxa"/>
            <w:tcBorders>
              <w:left w:val="nil"/>
            </w:tcBorders>
          </w:tcPr>
          <w:p w14:paraId="43E88214" w14:textId="77777777" w:rsidR="0019265E" w:rsidRDefault="0019265E" w:rsidP="00563CBB">
            <w:pPr>
              <w:pStyle w:val="GeorgiaText"/>
            </w:pPr>
            <w:r>
              <w:t>B</w:t>
            </w:r>
          </w:p>
        </w:tc>
        <w:tc>
          <w:tcPr>
            <w:tcW w:w="2209" w:type="dxa"/>
          </w:tcPr>
          <w:p w14:paraId="49D3223D" w14:textId="77777777" w:rsidR="0019265E" w:rsidRDefault="0019265E" w:rsidP="00563CBB">
            <w:pPr>
              <w:pStyle w:val="GeorgiaText"/>
              <w:jc w:val="center"/>
            </w:pPr>
            <w:r>
              <w:t>8</w:t>
            </w:r>
            <w:r>
              <w:rPr>
                <w:spacing w:val="-2"/>
              </w:rPr>
              <w:t>4</w:t>
            </w:r>
            <w:r>
              <w:t>%</w:t>
            </w:r>
          </w:p>
        </w:tc>
      </w:tr>
      <w:tr w:rsidR="0019265E" w14:paraId="2FDD03D8" w14:textId="77777777" w:rsidTr="00563CBB">
        <w:trPr>
          <w:trHeight w:hRule="exact" w:val="262"/>
        </w:trPr>
        <w:tc>
          <w:tcPr>
            <w:tcW w:w="881" w:type="dxa"/>
            <w:tcBorders>
              <w:right w:val="nil"/>
            </w:tcBorders>
          </w:tcPr>
          <w:p w14:paraId="6D5E09FC" w14:textId="77777777" w:rsidR="0019265E" w:rsidRDefault="0019265E" w:rsidP="00563CBB">
            <w:pPr>
              <w:pStyle w:val="GeorgiaText"/>
              <w:jc w:val="center"/>
              <w:rPr>
                <w:spacing w:val="-1"/>
              </w:rPr>
            </w:pPr>
          </w:p>
        </w:tc>
        <w:tc>
          <w:tcPr>
            <w:tcW w:w="1080" w:type="dxa"/>
            <w:tcBorders>
              <w:left w:val="nil"/>
            </w:tcBorders>
          </w:tcPr>
          <w:p w14:paraId="4BB1FC16" w14:textId="77777777" w:rsidR="0019265E" w:rsidRDefault="0019265E" w:rsidP="00563CBB">
            <w:pPr>
              <w:pStyle w:val="GeorgiaText"/>
            </w:pPr>
            <w:r>
              <w:rPr>
                <w:spacing w:val="-1"/>
              </w:rPr>
              <w:t>B</w:t>
            </w:r>
            <w:r>
              <w:t>-</w:t>
            </w:r>
          </w:p>
        </w:tc>
        <w:tc>
          <w:tcPr>
            <w:tcW w:w="2209" w:type="dxa"/>
          </w:tcPr>
          <w:p w14:paraId="0620B56E" w14:textId="77777777" w:rsidR="0019265E" w:rsidRDefault="0019265E" w:rsidP="00563CBB">
            <w:pPr>
              <w:pStyle w:val="GeorgiaText"/>
              <w:jc w:val="center"/>
            </w:pPr>
            <w:r>
              <w:t>8</w:t>
            </w:r>
            <w:r>
              <w:rPr>
                <w:spacing w:val="-2"/>
              </w:rPr>
              <w:t>0</w:t>
            </w:r>
            <w:r>
              <w:t>%</w:t>
            </w:r>
          </w:p>
        </w:tc>
      </w:tr>
      <w:tr w:rsidR="0019265E" w14:paraId="132B8EB5" w14:textId="77777777" w:rsidTr="00563CBB">
        <w:trPr>
          <w:trHeight w:hRule="exact" w:val="296"/>
        </w:trPr>
        <w:tc>
          <w:tcPr>
            <w:tcW w:w="881" w:type="dxa"/>
            <w:tcBorders>
              <w:right w:val="nil"/>
            </w:tcBorders>
          </w:tcPr>
          <w:p w14:paraId="4CE948DD" w14:textId="77777777" w:rsidR="0019265E" w:rsidRDefault="0019265E" w:rsidP="00563CBB">
            <w:pPr>
              <w:pStyle w:val="GeorgiaText"/>
              <w:jc w:val="center"/>
              <w:rPr>
                <w:spacing w:val="-1"/>
              </w:rPr>
            </w:pPr>
          </w:p>
        </w:tc>
        <w:tc>
          <w:tcPr>
            <w:tcW w:w="1080" w:type="dxa"/>
            <w:tcBorders>
              <w:left w:val="nil"/>
            </w:tcBorders>
          </w:tcPr>
          <w:p w14:paraId="2C9D267F" w14:textId="77777777" w:rsidR="0019265E" w:rsidRDefault="0019265E" w:rsidP="00563CBB">
            <w:pPr>
              <w:pStyle w:val="GeorgiaText"/>
            </w:pPr>
            <w:r>
              <w:rPr>
                <w:spacing w:val="-1"/>
              </w:rPr>
              <w:t>C+</w:t>
            </w:r>
          </w:p>
        </w:tc>
        <w:tc>
          <w:tcPr>
            <w:tcW w:w="2209" w:type="dxa"/>
          </w:tcPr>
          <w:p w14:paraId="23DA924E" w14:textId="77777777" w:rsidR="0019265E" w:rsidRDefault="0019265E" w:rsidP="00563CBB">
            <w:pPr>
              <w:pStyle w:val="GeorgiaText"/>
              <w:jc w:val="center"/>
            </w:pPr>
            <w:r>
              <w:t>7</w:t>
            </w:r>
            <w:r>
              <w:rPr>
                <w:spacing w:val="-2"/>
              </w:rPr>
              <w:t>7</w:t>
            </w:r>
            <w:r>
              <w:t>%</w:t>
            </w:r>
          </w:p>
        </w:tc>
      </w:tr>
      <w:tr w:rsidR="0019265E" w14:paraId="3FC8F880" w14:textId="77777777" w:rsidTr="00563CBB">
        <w:trPr>
          <w:trHeight w:hRule="exact" w:val="268"/>
        </w:trPr>
        <w:tc>
          <w:tcPr>
            <w:tcW w:w="881" w:type="dxa"/>
            <w:tcBorders>
              <w:right w:val="nil"/>
            </w:tcBorders>
          </w:tcPr>
          <w:p w14:paraId="090E7D77" w14:textId="77777777" w:rsidR="0019265E" w:rsidRDefault="0019265E" w:rsidP="00563CBB">
            <w:pPr>
              <w:pStyle w:val="GeorgiaText"/>
              <w:jc w:val="center"/>
            </w:pPr>
          </w:p>
        </w:tc>
        <w:tc>
          <w:tcPr>
            <w:tcW w:w="1080" w:type="dxa"/>
            <w:tcBorders>
              <w:left w:val="nil"/>
            </w:tcBorders>
          </w:tcPr>
          <w:p w14:paraId="0BEFEB31" w14:textId="77777777" w:rsidR="0019265E" w:rsidRDefault="0019265E" w:rsidP="00563CBB">
            <w:pPr>
              <w:pStyle w:val="GeorgiaText"/>
            </w:pPr>
            <w:r>
              <w:t>C</w:t>
            </w:r>
          </w:p>
        </w:tc>
        <w:tc>
          <w:tcPr>
            <w:tcW w:w="2209" w:type="dxa"/>
          </w:tcPr>
          <w:p w14:paraId="0E1E69AE" w14:textId="77777777" w:rsidR="0019265E" w:rsidRDefault="0019265E" w:rsidP="00563CBB">
            <w:pPr>
              <w:pStyle w:val="GeorgiaText"/>
              <w:jc w:val="center"/>
            </w:pPr>
            <w:r>
              <w:t>7</w:t>
            </w:r>
            <w:r>
              <w:rPr>
                <w:spacing w:val="-2"/>
              </w:rPr>
              <w:t>4</w:t>
            </w:r>
            <w:r>
              <w:t>%</w:t>
            </w:r>
          </w:p>
        </w:tc>
      </w:tr>
      <w:tr w:rsidR="0019265E" w14:paraId="45A0657C" w14:textId="77777777" w:rsidTr="00563CBB">
        <w:trPr>
          <w:trHeight w:hRule="exact" w:val="262"/>
        </w:trPr>
        <w:tc>
          <w:tcPr>
            <w:tcW w:w="881" w:type="dxa"/>
            <w:tcBorders>
              <w:right w:val="nil"/>
            </w:tcBorders>
          </w:tcPr>
          <w:p w14:paraId="1BF21A7F" w14:textId="77777777" w:rsidR="0019265E" w:rsidRDefault="0019265E" w:rsidP="00563CBB">
            <w:pPr>
              <w:pStyle w:val="GeorgiaText"/>
              <w:jc w:val="center"/>
              <w:rPr>
                <w:spacing w:val="-1"/>
              </w:rPr>
            </w:pPr>
          </w:p>
        </w:tc>
        <w:tc>
          <w:tcPr>
            <w:tcW w:w="1080" w:type="dxa"/>
            <w:tcBorders>
              <w:left w:val="nil"/>
            </w:tcBorders>
          </w:tcPr>
          <w:p w14:paraId="31EF455E" w14:textId="77777777" w:rsidR="0019265E" w:rsidRDefault="0019265E" w:rsidP="00563CBB">
            <w:pPr>
              <w:pStyle w:val="GeorgiaText"/>
            </w:pPr>
            <w:r>
              <w:rPr>
                <w:spacing w:val="-1"/>
              </w:rPr>
              <w:t>C</w:t>
            </w:r>
            <w:r>
              <w:t>-</w:t>
            </w:r>
          </w:p>
        </w:tc>
        <w:tc>
          <w:tcPr>
            <w:tcW w:w="2209" w:type="dxa"/>
          </w:tcPr>
          <w:p w14:paraId="4344E8B6" w14:textId="77777777" w:rsidR="0019265E" w:rsidRDefault="0019265E" w:rsidP="00563CBB">
            <w:pPr>
              <w:pStyle w:val="GeorgiaText"/>
              <w:jc w:val="center"/>
            </w:pPr>
            <w:r>
              <w:t>7</w:t>
            </w:r>
            <w:r>
              <w:rPr>
                <w:spacing w:val="-2"/>
              </w:rPr>
              <w:t>0</w:t>
            </w:r>
            <w:r>
              <w:t>%</w:t>
            </w:r>
          </w:p>
        </w:tc>
      </w:tr>
      <w:tr w:rsidR="0019265E" w14:paraId="1880FD8B" w14:textId="77777777" w:rsidTr="00563CBB">
        <w:trPr>
          <w:trHeight w:hRule="exact" w:val="281"/>
        </w:trPr>
        <w:tc>
          <w:tcPr>
            <w:tcW w:w="881" w:type="dxa"/>
            <w:tcBorders>
              <w:right w:val="nil"/>
            </w:tcBorders>
          </w:tcPr>
          <w:p w14:paraId="356217F2" w14:textId="77777777" w:rsidR="0019265E" w:rsidRDefault="0019265E" w:rsidP="00563CBB">
            <w:pPr>
              <w:pStyle w:val="GeorgiaText"/>
              <w:jc w:val="center"/>
            </w:pPr>
          </w:p>
        </w:tc>
        <w:tc>
          <w:tcPr>
            <w:tcW w:w="1080" w:type="dxa"/>
            <w:tcBorders>
              <w:left w:val="nil"/>
            </w:tcBorders>
          </w:tcPr>
          <w:p w14:paraId="0F3D66D9" w14:textId="77777777" w:rsidR="0019265E" w:rsidRDefault="0019265E" w:rsidP="00563CBB">
            <w:pPr>
              <w:pStyle w:val="GeorgiaText"/>
            </w:pPr>
            <w:r>
              <w:t>D</w:t>
            </w:r>
          </w:p>
        </w:tc>
        <w:tc>
          <w:tcPr>
            <w:tcW w:w="2209" w:type="dxa"/>
          </w:tcPr>
          <w:p w14:paraId="419F54B2" w14:textId="77777777" w:rsidR="0019265E" w:rsidRDefault="0019265E" w:rsidP="00563CBB">
            <w:pPr>
              <w:pStyle w:val="GeorgiaText"/>
              <w:jc w:val="center"/>
            </w:pPr>
            <w:r>
              <w:t>6</w:t>
            </w:r>
            <w:r>
              <w:rPr>
                <w:spacing w:val="-2"/>
              </w:rPr>
              <w:t>5</w:t>
            </w:r>
            <w:r>
              <w:t>%</w:t>
            </w:r>
          </w:p>
        </w:tc>
      </w:tr>
      <w:tr w:rsidR="0019265E" w14:paraId="3AD63E2E" w14:textId="77777777" w:rsidTr="00563CBB">
        <w:trPr>
          <w:trHeight w:hRule="exact" w:val="263"/>
        </w:trPr>
        <w:tc>
          <w:tcPr>
            <w:tcW w:w="881" w:type="dxa"/>
            <w:tcBorders>
              <w:right w:val="nil"/>
            </w:tcBorders>
          </w:tcPr>
          <w:p w14:paraId="278B7EE9" w14:textId="77777777" w:rsidR="0019265E" w:rsidRDefault="0019265E" w:rsidP="00563CBB">
            <w:pPr>
              <w:pStyle w:val="GeorgiaText"/>
              <w:jc w:val="center"/>
            </w:pPr>
          </w:p>
        </w:tc>
        <w:tc>
          <w:tcPr>
            <w:tcW w:w="1080" w:type="dxa"/>
            <w:tcBorders>
              <w:left w:val="nil"/>
            </w:tcBorders>
          </w:tcPr>
          <w:p w14:paraId="2D907A13" w14:textId="77777777" w:rsidR="0019265E" w:rsidRDefault="0019265E" w:rsidP="00563CBB">
            <w:pPr>
              <w:pStyle w:val="GeorgiaText"/>
            </w:pPr>
            <w:r>
              <w:t>F</w:t>
            </w:r>
          </w:p>
        </w:tc>
        <w:tc>
          <w:tcPr>
            <w:tcW w:w="2209" w:type="dxa"/>
          </w:tcPr>
          <w:p w14:paraId="1AA8050B" w14:textId="77777777" w:rsidR="0019265E" w:rsidRDefault="0019265E" w:rsidP="00563CBB">
            <w:pPr>
              <w:pStyle w:val="GeorgiaText"/>
              <w:jc w:val="center"/>
            </w:pPr>
            <w:r>
              <w:t>&lt;</w:t>
            </w:r>
            <w:r>
              <w:rPr>
                <w:spacing w:val="1"/>
              </w:rPr>
              <w:t>6</w:t>
            </w:r>
            <w:r>
              <w:rPr>
                <w:spacing w:val="-2"/>
              </w:rPr>
              <w:t>5</w:t>
            </w:r>
            <w:r>
              <w:t>%</w:t>
            </w:r>
          </w:p>
        </w:tc>
      </w:tr>
    </w:tbl>
    <w:p w14:paraId="481C339E" w14:textId="77777777" w:rsidR="0019265E" w:rsidRDefault="0019265E" w:rsidP="0019265E">
      <w:pPr>
        <w:pStyle w:val="GeorgiaText"/>
      </w:pPr>
    </w:p>
    <w:p w14:paraId="7CF5041E" w14:textId="77777777" w:rsidR="0019265E" w:rsidRPr="00385D5A" w:rsidRDefault="0019265E" w:rsidP="0019265E">
      <w:pPr>
        <w:pStyle w:val="Heading3"/>
      </w:pPr>
      <w:r w:rsidRPr="00385D5A">
        <w:t>Late work</w:t>
      </w:r>
    </w:p>
    <w:p w14:paraId="5EABFD4A" w14:textId="77777777" w:rsidR="0019265E" w:rsidRPr="00385D5A" w:rsidRDefault="0019265E" w:rsidP="0019265E">
      <w:pPr>
        <w:pStyle w:val="GeorgiaText"/>
      </w:pPr>
      <w:r>
        <w:t>Assignments turned in past the deadline will be penalized 10% per day late.</w:t>
      </w:r>
    </w:p>
    <w:p w14:paraId="0720EC9C" w14:textId="77777777" w:rsidR="0019265E" w:rsidRPr="00385D5A" w:rsidRDefault="0019265E" w:rsidP="0019265E">
      <w:pPr>
        <w:pStyle w:val="GeorgiaText"/>
      </w:pPr>
    </w:p>
    <w:p w14:paraId="1521BF4B" w14:textId="77777777" w:rsidR="0019265E" w:rsidRPr="00385D5A" w:rsidRDefault="0019265E" w:rsidP="0019265E">
      <w:pPr>
        <w:pStyle w:val="Heading3"/>
      </w:pPr>
      <w:bookmarkStart w:id="0" w:name="_Hlk57558294"/>
      <w:r w:rsidRPr="00385D5A">
        <w:t>Absences</w:t>
      </w:r>
    </w:p>
    <w:bookmarkEnd w:id="0"/>
    <w:p w14:paraId="4AB45093" w14:textId="77777777" w:rsidR="0019265E" w:rsidRPr="004649F7" w:rsidRDefault="0019265E" w:rsidP="0019265E">
      <w:pPr>
        <w:pStyle w:val="GeorgiaText"/>
      </w:pPr>
      <w:r>
        <w:t xml:space="preserve">If you must miss a session due to illness or emergency, please let the professor and TA know as soon as possible, preferably beforehand. In the interest of promoting collective wellness, our goal is to make it easy to stay home at any point you don’t feel well. </w:t>
      </w:r>
    </w:p>
    <w:p w14:paraId="0283F751" w14:textId="77777777" w:rsidR="0019265E" w:rsidRPr="00567DDF" w:rsidRDefault="0019265E" w:rsidP="0019265E">
      <w:pPr>
        <w:pStyle w:val="Heading3"/>
        <w:rPr>
          <w:rFonts w:eastAsia="Arial"/>
          <w:lang w:bidi="en-US"/>
        </w:rPr>
      </w:pPr>
      <w:r w:rsidRPr="00567DDF">
        <w:rPr>
          <w:rFonts w:eastAsia="Arial"/>
          <w:lang w:bidi="en-US"/>
        </w:rPr>
        <w:lastRenderedPageBreak/>
        <w:t>Policy on Scholastic Dishonesty</w:t>
      </w:r>
    </w:p>
    <w:p w14:paraId="1BB37EB9" w14:textId="77777777" w:rsidR="0019265E" w:rsidRDefault="0019265E" w:rsidP="0019265E">
      <w:pPr>
        <w:pStyle w:val="GeorgiaText"/>
        <w:rPr>
          <w:lang w:bidi="en-US"/>
        </w:rPr>
      </w:pPr>
      <w:r w:rsidRPr="00567DDF">
        <w:rPr>
          <w:lang w:bidi="en-US"/>
        </w:rPr>
        <w:t xml:space="preserve">The McCombs School of Business has no tolerance for acts of scholastic dishonesty. The responsibilities of both students and faculty </w:t>
      </w:r>
      <w:proofErr w:type="gramStart"/>
      <w:r w:rsidRPr="00567DDF">
        <w:rPr>
          <w:lang w:bidi="en-US"/>
        </w:rPr>
        <w:t>with regard to</w:t>
      </w:r>
      <w:proofErr w:type="gramEnd"/>
      <w:r w:rsidRPr="00567DDF">
        <w:rPr>
          <w:lang w:bidi="en-US"/>
        </w:rPr>
        <w:t xml:space="preserve"> scholastic dishonesty are described in detail in the BBA Program’s Statement on Scholastic Dishonesty at </w:t>
      </w:r>
      <w:hyperlink r:id="rId14">
        <w:r w:rsidRPr="00567DDF">
          <w:rPr>
            <w:color w:val="0000FF"/>
            <w:u w:val="single" w:color="0000FF"/>
            <w:lang w:bidi="en-US"/>
          </w:rPr>
          <w:t>http://my.mccombs.utexas.edu/BBA/Code-of-Ethics</w:t>
        </w:r>
      </w:hyperlink>
      <w:r w:rsidRPr="00567DDF">
        <w:rPr>
          <w:rFonts w:ascii="Times New Roman" w:hAnsi="Times New Roman"/>
          <w:sz w:val="24"/>
          <w:lang w:bidi="en-US"/>
        </w:rPr>
        <w:t xml:space="preserve">. </w:t>
      </w:r>
      <w:r w:rsidRPr="00567DDF">
        <w:rPr>
          <w:lang w:bidi="en-US"/>
        </w:rPr>
        <w:t xml:space="preserve">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Conduct and Academic Integrity website at </w:t>
      </w:r>
      <w:hyperlink r:id="rId15">
        <w:r w:rsidRPr="00567DDF">
          <w:rPr>
            <w:color w:val="0000FF"/>
            <w:u w:val="single" w:color="0000FF"/>
            <w:lang w:bidi="en-US"/>
          </w:rPr>
          <w:t>http://deanofstudents.utexas.edu/conduct/</w:t>
        </w:r>
        <w:r w:rsidRPr="00567DDF">
          <w:rPr>
            <w:color w:val="0000FF"/>
            <w:lang w:bidi="en-US"/>
          </w:rPr>
          <w:t xml:space="preserve"> </w:t>
        </w:r>
      </w:hyperlink>
      <w:r w:rsidRPr="00567DDF">
        <w:rPr>
          <w:lang w:bidi="en-US"/>
        </w:rPr>
        <w:t>to access the official University policies and procedures on scholastic dishonesty as well as further elaboration on what constitutes scholastic dishonesty</w:t>
      </w:r>
      <w:r>
        <w:rPr>
          <w:lang w:bidi="en-US"/>
        </w:rPr>
        <w:t>.</w:t>
      </w:r>
    </w:p>
    <w:p w14:paraId="50113DB3" w14:textId="77777777" w:rsidR="0019265E" w:rsidRDefault="0019265E" w:rsidP="0019265E">
      <w:pPr>
        <w:pStyle w:val="GeorgiaText"/>
      </w:pPr>
    </w:p>
    <w:p w14:paraId="4078D93D" w14:textId="77777777" w:rsidR="0019265E" w:rsidRPr="007E45E8" w:rsidRDefault="0019265E" w:rsidP="0019265E">
      <w:pPr>
        <w:pStyle w:val="Heading3"/>
        <w:rPr>
          <w:lang w:bidi="en-US"/>
        </w:rPr>
      </w:pPr>
      <w:r w:rsidRPr="007E45E8">
        <w:rPr>
          <w:lang w:bidi="en-US"/>
        </w:rPr>
        <w:t>Class Recording Privacy</w:t>
      </w:r>
    </w:p>
    <w:p w14:paraId="7732D17F" w14:textId="77777777" w:rsidR="0019265E" w:rsidRDefault="0019265E" w:rsidP="0019265E">
      <w:pPr>
        <w:pStyle w:val="GeorgiaText"/>
        <w:rPr>
          <w:lang w:bidi="en-US"/>
        </w:rPr>
      </w:pPr>
      <w:r>
        <w:rPr>
          <w:lang w:bidi="en-US"/>
        </w:rPr>
        <w:t>Any c</w:t>
      </w:r>
      <w:r w:rsidRPr="00F51A94">
        <w:rPr>
          <w:lang w:bidi="en-US"/>
        </w:rPr>
        <w:t>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739BFB41" w14:textId="77777777" w:rsidR="0019265E" w:rsidRPr="007E45E8" w:rsidRDefault="0019265E" w:rsidP="0019265E">
      <w:pPr>
        <w:pStyle w:val="GeorgiaText"/>
        <w:rPr>
          <w:b/>
          <w:bCs/>
          <w:lang w:bidi="en-US"/>
        </w:rPr>
      </w:pPr>
    </w:p>
    <w:p w14:paraId="4202F236" w14:textId="77777777" w:rsidR="0019265E" w:rsidRPr="007E45E8" w:rsidRDefault="0019265E" w:rsidP="0019265E">
      <w:pPr>
        <w:pStyle w:val="Heading3"/>
        <w:rPr>
          <w:lang w:bidi="en-US"/>
        </w:rPr>
      </w:pPr>
      <w:bookmarkStart w:id="1" w:name="_Hlk46298749"/>
      <w:r w:rsidRPr="007E45E8">
        <w:rPr>
          <w:lang w:bidi="en-US"/>
        </w:rPr>
        <w:t>Sharing of Course Materials is Prohibited</w:t>
      </w:r>
    </w:p>
    <w:bookmarkEnd w:id="1"/>
    <w:p w14:paraId="0612D65D" w14:textId="77777777" w:rsidR="0019265E" w:rsidRDefault="0019265E" w:rsidP="0019265E">
      <w:pPr>
        <w:pStyle w:val="GeorgiaText"/>
        <w:rPr>
          <w:lang w:bidi="en-US"/>
        </w:rPr>
      </w:pPr>
      <w:r w:rsidRPr="007E45E8">
        <w:rPr>
          <w:lang w:bidi="en-US"/>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 </w:t>
      </w:r>
      <w:hyperlink r:id="rId16" w:history="1">
        <w:r w:rsidRPr="007E45E8">
          <w:rPr>
            <w:rStyle w:val="Hyperlink"/>
            <w:lang w:bidi="en-US"/>
          </w:rPr>
          <w:t>Student Conduct and Academic Integrity</w:t>
        </w:r>
      </w:hyperlink>
      <w:r w:rsidRPr="007E45E8">
        <w:rPr>
          <w:lang w:bidi="en-US"/>
        </w:rPr>
        <w:t xml:space="preserve"> in the </w:t>
      </w:r>
      <w:hyperlink r:id="rId17" w:history="1">
        <w:r w:rsidRPr="007E45E8">
          <w:rPr>
            <w:rStyle w:val="Hyperlink"/>
            <w:lang w:bidi="en-US"/>
          </w:rPr>
          <w:t>Office of the Dean of Students</w:t>
        </w:r>
      </w:hyperlink>
      <w:r w:rsidRPr="007E45E8">
        <w:rPr>
          <w:lang w:bidi="en-US"/>
        </w:rPr>
        <w:t>. These reports can result in sanctions, including failure of the course.</w:t>
      </w:r>
    </w:p>
    <w:p w14:paraId="1BB671F9" w14:textId="77777777" w:rsidR="0019265E" w:rsidRDefault="0019265E" w:rsidP="0019265E">
      <w:pPr>
        <w:pStyle w:val="GeorgiaText"/>
      </w:pPr>
    </w:p>
    <w:p w14:paraId="413F1C2C" w14:textId="77777777" w:rsidR="0019265E" w:rsidRDefault="0019265E" w:rsidP="0019265E">
      <w:pPr>
        <w:rPr>
          <w:rFonts w:eastAsiaTheme="majorEastAsia" w:cs="Times New Roman (Headings CS)"/>
          <w:caps/>
          <w:color w:val="BF5700"/>
        </w:rPr>
      </w:pPr>
      <w:r>
        <w:br w:type="page"/>
      </w:r>
    </w:p>
    <w:p w14:paraId="2D289F19" w14:textId="77777777" w:rsidR="0019265E" w:rsidRDefault="0019265E" w:rsidP="0019265E">
      <w:pPr>
        <w:pStyle w:val="Heading3"/>
      </w:pPr>
      <w:r w:rsidRPr="00DD1716">
        <w:lastRenderedPageBreak/>
        <w:t xml:space="preserve">McCombs Classroom Professionalism Policy.  </w:t>
      </w:r>
    </w:p>
    <w:p w14:paraId="0A6C5721" w14:textId="77777777" w:rsidR="0019265E" w:rsidRPr="00DD1716" w:rsidRDefault="0019265E" w:rsidP="0019265E">
      <w:pPr>
        <w:pStyle w:val="GeorgiaText"/>
      </w:pPr>
      <w:r w:rsidRPr="00DD1716">
        <w:t xml:space="preserve">The highest professional standards are expected of all members of the McCombs community. The collective class reputation and the value of the Texas </w:t>
      </w:r>
      <w:r>
        <w:t>BBA</w:t>
      </w:r>
      <w:r w:rsidRPr="00DD1716">
        <w:t xml:space="preserve"> experience hinges on this.</w:t>
      </w:r>
      <w:r w:rsidRPr="00DD1716">
        <w:rPr>
          <w:b/>
          <w:bCs/>
        </w:rPr>
        <w:t xml:space="preserve"> </w:t>
      </w:r>
      <w:r w:rsidRPr="00DD1716">
        <w:t xml:space="preserve">You should treat the Texas </w:t>
      </w:r>
      <w:r>
        <w:t>B</w:t>
      </w:r>
      <w:r w:rsidRPr="00DD1716">
        <w:t xml:space="preserve">BA classroom as you would a </w:t>
      </w:r>
      <w:r>
        <w:t xml:space="preserve">professional </w:t>
      </w:r>
      <w:r w:rsidRPr="00DD1716">
        <w:t xml:space="preserve">corporate </w:t>
      </w:r>
      <w:r>
        <w:t>environment</w:t>
      </w:r>
      <w:r w:rsidRPr="00DD1716">
        <w:t xml:space="preserve">. Faculty are expected to be professional and prepared to deliver value for every class session. Students are expected to be professional in all respects. The Texas </w:t>
      </w:r>
      <w:r>
        <w:t>B</w:t>
      </w:r>
      <w:r w:rsidRPr="00DD1716">
        <w:t>BA classroom experience is enhanced when:</w:t>
      </w:r>
    </w:p>
    <w:p w14:paraId="795746AE" w14:textId="77777777" w:rsidR="0019265E" w:rsidRPr="00DD1716" w:rsidRDefault="0019265E" w:rsidP="0019265E">
      <w:pPr>
        <w:pStyle w:val="GeorgiaText"/>
        <w:numPr>
          <w:ilvl w:val="1"/>
          <w:numId w:val="1"/>
        </w:numPr>
        <w:ind w:left="720"/>
      </w:pPr>
      <w:r w:rsidRPr="00DD1716">
        <w:t>Students arrive on time. On</w:t>
      </w:r>
      <w:r>
        <w:t>-</w:t>
      </w:r>
      <w:r w:rsidRPr="00DD1716">
        <w:t xml:space="preserve">time arrival ensures that classes </w:t>
      </w:r>
      <w:proofErr w:type="gramStart"/>
      <w:r w:rsidRPr="00DD1716">
        <w:t>are able to</w:t>
      </w:r>
      <w:proofErr w:type="gramEnd"/>
      <w:r w:rsidRPr="00DD1716">
        <w:t xml:space="preserve"> start and finish at the scheduled time. On</w:t>
      </w:r>
      <w:r>
        <w:t>-</w:t>
      </w:r>
      <w:r w:rsidRPr="00DD1716">
        <w:t>time arrival shows respect for both fellow students and faculty and it enhances learning by reducing avoidable distractions.</w:t>
      </w:r>
    </w:p>
    <w:p w14:paraId="243F7C2C" w14:textId="77777777" w:rsidR="0019265E" w:rsidRPr="00DD1716" w:rsidRDefault="0019265E" w:rsidP="0019265E">
      <w:pPr>
        <w:pStyle w:val="GeorgiaText"/>
        <w:numPr>
          <w:ilvl w:val="1"/>
          <w:numId w:val="1"/>
        </w:numPr>
        <w:ind w:left="720"/>
      </w:pPr>
      <w:r w:rsidRPr="00DD1716">
        <w:t>Students display their name cards. This permits fellow students and faculty to learn names, enhancing opportunities for community building and evaluation of in-class contributions.</w:t>
      </w:r>
    </w:p>
    <w:p w14:paraId="328B5A4F" w14:textId="77777777" w:rsidR="0019265E" w:rsidRPr="00DD1716" w:rsidRDefault="0019265E" w:rsidP="0019265E">
      <w:pPr>
        <w:pStyle w:val="GeorgiaText"/>
        <w:numPr>
          <w:ilvl w:val="1"/>
          <w:numId w:val="1"/>
        </w:numPr>
        <w:ind w:left="720"/>
      </w:pPr>
      <w:r w:rsidRPr="00DD1716">
        <w:t xml:space="preserve">Students are fully prepared for each class. Much of the learning in the Texas </w:t>
      </w:r>
      <w:r>
        <w:t>B</w:t>
      </w:r>
      <w:r w:rsidRPr="00DD1716">
        <w:t>BA program takes place during classroom discussions. When students are not prepared, they cannot contribute to the overall learning process. This affects not only the individual but their peers who count on them, as well.</w:t>
      </w:r>
    </w:p>
    <w:p w14:paraId="271456A0" w14:textId="77777777" w:rsidR="0019265E" w:rsidRPr="00DD1716" w:rsidRDefault="0019265E" w:rsidP="0019265E">
      <w:pPr>
        <w:pStyle w:val="GeorgiaText"/>
        <w:numPr>
          <w:ilvl w:val="1"/>
          <w:numId w:val="1"/>
        </w:numPr>
        <w:ind w:left="720"/>
      </w:pPr>
      <w:r w:rsidRPr="00DD1716">
        <w:t>Students respect the views and opinions of their colleagues. Disagreement and debate are encouraged. Intolerance for the views of others is unacceptable.</w:t>
      </w:r>
    </w:p>
    <w:p w14:paraId="524C0E5E" w14:textId="77777777" w:rsidR="0019265E" w:rsidRPr="00DD1716" w:rsidRDefault="0019265E" w:rsidP="0019265E">
      <w:pPr>
        <w:pStyle w:val="GeorgiaText"/>
        <w:numPr>
          <w:ilvl w:val="1"/>
          <w:numId w:val="1"/>
        </w:numPr>
        <w:ind w:left="720"/>
      </w:pPr>
      <w:r w:rsidRPr="00DD1716">
        <w:t xml:space="preserve">Students attend the class section to which they are registered. Learning is enhanced when class sizes are optimized. Limits are set to ensure a quality experience and safety. </w:t>
      </w:r>
    </w:p>
    <w:p w14:paraId="4AD0089C" w14:textId="77777777" w:rsidR="0019265E" w:rsidRPr="00DD1716" w:rsidRDefault="0019265E" w:rsidP="0019265E">
      <w:pPr>
        <w:pStyle w:val="GeorgiaText"/>
        <w:numPr>
          <w:ilvl w:val="1"/>
          <w:numId w:val="1"/>
        </w:numPr>
        <w:ind w:left="720"/>
      </w:pPr>
      <w:r w:rsidRPr="00DD1716">
        <w:t>Technology is used to enhance the class experience. When students are surfing the web, responding to e-mail, instant messaging each other, and otherwise not devoting their full attention to the topic at hand</w:t>
      </w:r>
      <w:r>
        <w:t>,</w:t>
      </w:r>
      <w:r w:rsidRPr="00DD1716">
        <w:t xml:space="preserve"> they are doing themselves and their peers a major disservice. Those around them face additional distraction</w:t>
      </w:r>
      <w:r>
        <w:t>s</w:t>
      </w:r>
      <w:r w:rsidRPr="00DD1716">
        <w:t xml:space="preserve">. Fellow students cannot benefit from the insights of the students who are not engaged. Faculty office hours are spent going over class material with students who chose not to pay attention, rather than truly adding value by helping students who want a better understanding of the material or want to explore the issues in more depth. Students with real needs may not be able to obtain adequate help if faculty time is spent repeating what was said in class. There are often cases where learning is enhanced </w:t>
      </w:r>
      <w:proofErr w:type="gramStart"/>
      <w:r w:rsidRPr="00DD1716">
        <w:t>by the use of</w:t>
      </w:r>
      <w:proofErr w:type="gramEnd"/>
      <w:r w:rsidRPr="00DD1716">
        <w:t xml:space="preserve"> technology in class. Faculty will let you know when it is appropriate. </w:t>
      </w:r>
    </w:p>
    <w:p w14:paraId="29E7280F" w14:textId="77777777" w:rsidR="0019265E" w:rsidRDefault="0019265E" w:rsidP="0019265E">
      <w:pPr>
        <w:pStyle w:val="GeorgiaText"/>
        <w:numPr>
          <w:ilvl w:val="1"/>
          <w:numId w:val="1"/>
        </w:numPr>
        <w:ind w:left="720"/>
      </w:pPr>
      <w:r w:rsidRPr="00DD1716">
        <w:t xml:space="preserve">Phones and wireless devices are turned off. We’ve all heard the annoying ringing in the middle of a meeting. Not only is it not professional, </w:t>
      </w:r>
      <w:r>
        <w:t>but it also</w:t>
      </w:r>
      <w:r w:rsidRPr="00DD1716">
        <w:t xml:space="preserve"> cuts off the flow of discussion when the search for the offender begins. When a true need to communicate with someone outside of class exists (e.g., for some medical need) please inform the professor prior to class.</w:t>
      </w:r>
    </w:p>
    <w:p w14:paraId="23F883B2" w14:textId="77777777" w:rsidR="0019265E" w:rsidRDefault="0019265E" w:rsidP="0019265E">
      <w:pPr>
        <w:pStyle w:val="GeorgiaText"/>
        <w:ind w:left="720"/>
      </w:pPr>
    </w:p>
    <w:p w14:paraId="0FE0F8A4" w14:textId="77777777" w:rsidR="0019265E" w:rsidRDefault="0019265E" w:rsidP="0019265E">
      <w:pPr>
        <w:rPr>
          <w:rFonts w:eastAsiaTheme="majorEastAsia" w:cs="Times New Roman (Headings CS)"/>
          <w:caps/>
          <w:color w:val="BF5700"/>
        </w:rPr>
      </w:pPr>
      <w:r>
        <w:br w:type="page"/>
      </w:r>
    </w:p>
    <w:p w14:paraId="44AF6F2A" w14:textId="77777777" w:rsidR="0019265E" w:rsidRPr="00385D5A" w:rsidRDefault="0019265E" w:rsidP="0019265E">
      <w:pPr>
        <w:pStyle w:val="Heading3"/>
      </w:pPr>
      <w:r>
        <w:lastRenderedPageBreak/>
        <w:t>Diversity and Inclusion</w:t>
      </w:r>
    </w:p>
    <w:p w14:paraId="194871F5" w14:textId="77777777" w:rsidR="0019265E" w:rsidRPr="00385D5A" w:rsidRDefault="0019265E" w:rsidP="0019265E">
      <w:pPr>
        <w:pStyle w:val="GeorgiaText"/>
      </w:pPr>
      <w:r w:rsidRPr="00E85267">
        <w:t>It is my intent that students from all diverse backgrounds and perspectives be well served by this course, that students’ learning needs be addressed</w:t>
      </w:r>
      <w:r>
        <w:t>,</w:t>
      </w:r>
      <w:r w:rsidRPr="00E85267">
        <w:t xml:space="preserve"> and that the diversity that students bring to this class can be comfortably expressed and be viewed as a resource, </w:t>
      </w:r>
      <w:proofErr w:type="gramStart"/>
      <w:r w:rsidRPr="00E85267">
        <w:t>strength</w:t>
      </w:r>
      <w:proofErr w:type="gramEnd"/>
      <w:r w:rsidRPr="00E85267">
        <w:t xml:space="preserve"> and benefit to all students. Please come to me at any time with any concerns</w:t>
      </w:r>
      <w:r w:rsidRPr="00385D5A">
        <w:t>.</w:t>
      </w:r>
    </w:p>
    <w:p w14:paraId="0B48735D" w14:textId="77777777" w:rsidR="0019265E" w:rsidRPr="00385D5A" w:rsidRDefault="0019265E" w:rsidP="0019265E">
      <w:pPr>
        <w:pStyle w:val="GeorgiaText"/>
      </w:pPr>
    </w:p>
    <w:p w14:paraId="757E6277" w14:textId="77777777" w:rsidR="0019265E" w:rsidRPr="00385D5A" w:rsidRDefault="0019265E" w:rsidP="0019265E">
      <w:pPr>
        <w:pStyle w:val="Heading3"/>
      </w:pPr>
      <w:r w:rsidRPr="00385D5A">
        <w:t>Personal Pronoun Preference</w:t>
      </w:r>
    </w:p>
    <w:p w14:paraId="0C946B77" w14:textId="77777777" w:rsidR="0019265E" w:rsidRDefault="0019265E" w:rsidP="0019265E">
      <w:pPr>
        <w:pStyle w:val="GeorgiaText"/>
      </w:pPr>
      <w:r w:rsidRPr="00385D5A">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 name different than what appears on the roster, and by the gender pronouns you use. Please advise me of this preference early in the semester so that I may make appropriate changes to my records.</w:t>
      </w:r>
    </w:p>
    <w:p w14:paraId="34EB6E00" w14:textId="77777777" w:rsidR="0019265E" w:rsidRPr="00385D5A" w:rsidRDefault="0019265E" w:rsidP="0019265E">
      <w:pPr>
        <w:pStyle w:val="GeorgiaText"/>
      </w:pPr>
    </w:p>
    <w:p w14:paraId="46E7D190" w14:textId="77777777" w:rsidR="0019265E" w:rsidRPr="00567DDF" w:rsidRDefault="0019265E" w:rsidP="0019265E">
      <w:pPr>
        <w:pStyle w:val="Heading3"/>
        <w:rPr>
          <w:rStyle w:val="Strong"/>
          <w:b w:val="0"/>
          <w:bCs w:val="0"/>
        </w:rPr>
      </w:pPr>
      <w:r w:rsidRPr="00567DDF">
        <w:rPr>
          <w:rStyle w:val="Strong"/>
          <w:b w:val="0"/>
          <w:bCs w:val="0"/>
        </w:rPr>
        <w:t>Student Rights &amp; Responsibilities</w:t>
      </w:r>
    </w:p>
    <w:p w14:paraId="465F59CE" w14:textId="77777777" w:rsidR="0019265E" w:rsidRPr="00385D5A" w:rsidRDefault="0019265E" w:rsidP="0019265E">
      <w:pPr>
        <w:pStyle w:val="GeorgiaText"/>
        <w:numPr>
          <w:ilvl w:val="0"/>
          <w:numId w:val="19"/>
        </w:numPr>
      </w:pPr>
      <w:r w:rsidRPr="00385D5A">
        <w:t>You have a right to a learning environment that supports mental and physical wellness.</w:t>
      </w:r>
    </w:p>
    <w:p w14:paraId="5304FB2B" w14:textId="77777777" w:rsidR="0019265E" w:rsidRPr="00385D5A" w:rsidRDefault="0019265E" w:rsidP="0019265E">
      <w:pPr>
        <w:pStyle w:val="GeorgiaText"/>
        <w:numPr>
          <w:ilvl w:val="0"/>
          <w:numId w:val="19"/>
        </w:numPr>
      </w:pPr>
      <w:r w:rsidRPr="00385D5A">
        <w:t>You have a right to respect.</w:t>
      </w:r>
    </w:p>
    <w:p w14:paraId="01247778" w14:textId="77777777" w:rsidR="0019265E" w:rsidRPr="00385D5A" w:rsidRDefault="0019265E" w:rsidP="0019265E">
      <w:pPr>
        <w:pStyle w:val="GeorgiaText"/>
        <w:numPr>
          <w:ilvl w:val="0"/>
          <w:numId w:val="19"/>
        </w:numPr>
      </w:pPr>
      <w:r w:rsidRPr="00385D5A">
        <w:t>You have a right to be assessed and graded fairly.</w:t>
      </w:r>
    </w:p>
    <w:p w14:paraId="6F07D7B6" w14:textId="77777777" w:rsidR="0019265E" w:rsidRPr="00385D5A" w:rsidRDefault="0019265E" w:rsidP="0019265E">
      <w:pPr>
        <w:pStyle w:val="GeorgiaText"/>
        <w:numPr>
          <w:ilvl w:val="0"/>
          <w:numId w:val="19"/>
        </w:numPr>
      </w:pPr>
      <w:r w:rsidRPr="00385D5A">
        <w:t>You have a right to freedom of opinion and expression.</w:t>
      </w:r>
    </w:p>
    <w:p w14:paraId="1AEB45E6" w14:textId="77777777" w:rsidR="0019265E" w:rsidRPr="00385D5A" w:rsidRDefault="0019265E" w:rsidP="0019265E">
      <w:pPr>
        <w:pStyle w:val="GeorgiaText"/>
        <w:numPr>
          <w:ilvl w:val="0"/>
          <w:numId w:val="19"/>
        </w:numPr>
      </w:pPr>
      <w:r w:rsidRPr="00385D5A">
        <w:t>You have a right to privacy and confidentiality.</w:t>
      </w:r>
    </w:p>
    <w:p w14:paraId="4EE55368" w14:textId="77777777" w:rsidR="0019265E" w:rsidRPr="00385D5A" w:rsidRDefault="0019265E" w:rsidP="0019265E">
      <w:pPr>
        <w:pStyle w:val="GeorgiaText"/>
        <w:numPr>
          <w:ilvl w:val="0"/>
          <w:numId w:val="19"/>
        </w:numPr>
      </w:pPr>
      <w:r w:rsidRPr="00385D5A">
        <w:t>You have a right to meaningful and equal participation, to self-organize groups to improve your learning environment.</w:t>
      </w:r>
    </w:p>
    <w:p w14:paraId="4EBDA83A" w14:textId="77777777" w:rsidR="0019265E" w:rsidRPr="00385D5A" w:rsidRDefault="0019265E" w:rsidP="0019265E">
      <w:pPr>
        <w:pStyle w:val="GeorgiaText"/>
        <w:numPr>
          <w:ilvl w:val="0"/>
          <w:numId w:val="19"/>
        </w:numPr>
      </w:pPr>
      <w:r w:rsidRPr="00385D5A">
        <w:t>You have a right to learn in an environment that is welcoming to all people. No student shall be isolated, excluded or diminished in any way.</w:t>
      </w:r>
    </w:p>
    <w:p w14:paraId="5CEBA50A" w14:textId="77777777" w:rsidR="0019265E" w:rsidRPr="00385D5A" w:rsidRDefault="0019265E" w:rsidP="0019265E">
      <w:pPr>
        <w:pStyle w:val="GeorgiaText"/>
      </w:pPr>
    </w:p>
    <w:p w14:paraId="57276705" w14:textId="77777777" w:rsidR="0019265E" w:rsidRPr="00385D5A" w:rsidRDefault="0019265E" w:rsidP="0019265E">
      <w:pPr>
        <w:pStyle w:val="GeorgiaText"/>
      </w:pPr>
      <w:r w:rsidRPr="00385D5A">
        <w:t>With these rights come responsibilities:</w:t>
      </w:r>
    </w:p>
    <w:p w14:paraId="1DA8045C" w14:textId="77777777" w:rsidR="0019265E" w:rsidRPr="00385D5A" w:rsidRDefault="0019265E" w:rsidP="0019265E">
      <w:pPr>
        <w:pStyle w:val="GeorgiaText"/>
        <w:numPr>
          <w:ilvl w:val="0"/>
          <w:numId w:val="20"/>
        </w:numPr>
      </w:pPr>
      <w:r w:rsidRPr="00385D5A">
        <w:t>You are responsible for taking care of yourself, managing your time, and communicating with the teaching team and with others if things start to feel out of control or overwhelming.</w:t>
      </w:r>
    </w:p>
    <w:p w14:paraId="51BBF338" w14:textId="77777777" w:rsidR="0019265E" w:rsidRPr="00385D5A" w:rsidRDefault="0019265E" w:rsidP="0019265E">
      <w:pPr>
        <w:pStyle w:val="GeorgiaText"/>
        <w:numPr>
          <w:ilvl w:val="0"/>
          <w:numId w:val="20"/>
        </w:numPr>
      </w:pPr>
      <w:r w:rsidRPr="00385D5A">
        <w:t>You are responsible for acting in a way that is worthy of respect and always respectful of others. • Your experience with this course is directly related to the quality of the energy that you bring to it, and your energy shapes the quality of your peers’ experiences.</w:t>
      </w:r>
    </w:p>
    <w:p w14:paraId="326E9538" w14:textId="77777777" w:rsidR="0019265E" w:rsidRPr="00385D5A" w:rsidRDefault="0019265E" w:rsidP="0019265E">
      <w:pPr>
        <w:pStyle w:val="GeorgiaText"/>
        <w:numPr>
          <w:ilvl w:val="0"/>
          <w:numId w:val="20"/>
        </w:numPr>
      </w:pPr>
      <w:r w:rsidRPr="00385D5A">
        <w:t>You are responsible for creating an inclusive environment and for speaking up when someone is excluded.</w:t>
      </w:r>
    </w:p>
    <w:p w14:paraId="575F5212" w14:textId="77777777" w:rsidR="0019265E" w:rsidRDefault="0019265E" w:rsidP="0019265E">
      <w:pPr>
        <w:pStyle w:val="GeorgiaText"/>
        <w:numPr>
          <w:ilvl w:val="0"/>
          <w:numId w:val="20"/>
        </w:numPr>
      </w:pPr>
      <w:r w:rsidRPr="00385D5A">
        <w:t>You are responsible for holding yourself accountable to these standards, holding each other to these standards, and holding the teaching team accountable as well.</w:t>
      </w:r>
    </w:p>
    <w:p w14:paraId="7EDC5660" w14:textId="77777777" w:rsidR="0019265E" w:rsidRDefault="0019265E" w:rsidP="0019265E">
      <w:pPr>
        <w:pStyle w:val="GeorgiaText"/>
        <w:ind w:left="720"/>
      </w:pPr>
    </w:p>
    <w:p w14:paraId="65EA98E8" w14:textId="77777777" w:rsidR="0019265E" w:rsidRPr="00567DDF" w:rsidRDefault="0019265E" w:rsidP="0019265E">
      <w:pPr>
        <w:pStyle w:val="Heading3"/>
        <w:rPr>
          <w:lang w:bidi="en-US"/>
        </w:rPr>
      </w:pPr>
      <w:r w:rsidRPr="00567DDF">
        <w:rPr>
          <w:lang w:bidi="en-US"/>
        </w:rPr>
        <w:t>Religious Holy Days</w:t>
      </w:r>
    </w:p>
    <w:p w14:paraId="73F8FC2E" w14:textId="77777777" w:rsidR="0019265E" w:rsidRPr="00567DDF" w:rsidRDefault="0019265E" w:rsidP="0019265E">
      <w:pPr>
        <w:pStyle w:val="GeorgiaText"/>
        <w:rPr>
          <w:lang w:bidi="en-US"/>
        </w:rPr>
      </w:pPr>
      <w:r w:rsidRPr="00567DDF">
        <w:rPr>
          <w:lang w:bidi="en-US"/>
        </w:rPr>
        <w:t xml:space="preserve">By </w:t>
      </w:r>
      <w:hyperlink r:id="rId18" w:history="1">
        <w:r w:rsidRPr="00567DDF">
          <w:rPr>
            <w:rStyle w:val="Hyperlink"/>
            <w:lang w:bidi="en-US"/>
          </w:rPr>
          <w:t>UT Austin policy</w:t>
        </w:r>
      </w:hyperlink>
      <w:r w:rsidRPr="00567DDF">
        <w:rPr>
          <w:lang w:bidi="en-US"/>
        </w:rPr>
        <w:t xml:space="preserve">, you must notify me of your pending absence </w:t>
      </w:r>
      <w:r>
        <w:rPr>
          <w:lang w:bidi="en-US"/>
        </w:rPr>
        <w:t>as far in advance as possible</w:t>
      </w:r>
      <w:r w:rsidRPr="00567DDF">
        <w:rPr>
          <w:lang w:bidi="en-US"/>
        </w:rPr>
        <w:t xml:space="preserve"> to the date of observance of a religious holy day. If you must miss a class, an examination, a work assignment, or a project </w:t>
      </w:r>
      <w:proofErr w:type="gramStart"/>
      <w:r w:rsidRPr="00567DDF">
        <w:rPr>
          <w:lang w:bidi="en-US"/>
        </w:rPr>
        <w:t>in order to</w:t>
      </w:r>
      <w:proofErr w:type="gramEnd"/>
      <w:r w:rsidRPr="00567DDF">
        <w:rPr>
          <w:lang w:bidi="en-US"/>
        </w:rPr>
        <w:t xml:space="preserve"> observe a religious holy day, you will be given an opportunity to complete the missed work within a reasonable time after the absence.</w:t>
      </w:r>
      <w:r>
        <w:rPr>
          <w:lang w:bidi="en-US"/>
        </w:rPr>
        <w:t xml:space="preserve"> </w:t>
      </w:r>
    </w:p>
    <w:p w14:paraId="31EF733D" w14:textId="77777777" w:rsidR="0019265E" w:rsidRPr="00385D5A" w:rsidRDefault="0019265E" w:rsidP="0019265E">
      <w:pPr>
        <w:pStyle w:val="GeorgiaText"/>
      </w:pPr>
    </w:p>
    <w:p w14:paraId="4A24AED2" w14:textId="77777777" w:rsidR="0019265E" w:rsidRPr="00385D5A" w:rsidRDefault="0019265E" w:rsidP="0019265E">
      <w:pPr>
        <w:pStyle w:val="Heading2"/>
      </w:pPr>
      <w:r w:rsidRPr="00385D5A">
        <w:t>University Resources for Students</w:t>
      </w:r>
    </w:p>
    <w:p w14:paraId="7C5388F3" w14:textId="77777777" w:rsidR="0019265E" w:rsidRDefault="0019265E" w:rsidP="0019265E">
      <w:pPr>
        <w:pStyle w:val="GeorgiaText"/>
      </w:pPr>
      <w:r w:rsidRPr="00385D5A">
        <w:t xml:space="preserve">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There </w:t>
      </w:r>
      <w:r>
        <w:t>is</w:t>
      </w:r>
      <w:r w:rsidRPr="00385D5A">
        <w:t xml:space="preserve"> also a range of resources on campus:</w:t>
      </w:r>
    </w:p>
    <w:p w14:paraId="2BB9CA3D" w14:textId="77777777" w:rsidR="0019265E" w:rsidRPr="00385D5A" w:rsidRDefault="0019265E" w:rsidP="0019265E">
      <w:pPr>
        <w:pStyle w:val="GeorgiaText"/>
      </w:pPr>
    </w:p>
    <w:p w14:paraId="119058A9" w14:textId="77777777" w:rsidR="0019265E" w:rsidRPr="00385D5A" w:rsidRDefault="0019265E" w:rsidP="0019265E">
      <w:pPr>
        <w:pStyle w:val="Heading3"/>
      </w:pPr>
      <w:r w:rsidRPr="00385D5A">
        <w:t xml:space="preserve">Services for </w:t>
      </w:r>
      <w:r w:rsidRPr="007B275E">
        <w:t>Students</w:t>
      </w:r>
      <w:r w:rsidRPr="00385D5A">
        <w:t xml:space="preserve"> with Disabilities</w:t>
      </w:r>
    </w:p>
    <w:p w14:paraId="69A5FE58" w14:textId="77777777" w:rsidR="0019265E" w:rsidRDefault="0019265E" w:rsidP="0019265E">
      <w:pPr>
        <w:pStyle w:val="GeorgiaText"/>
      </w:pPr>
      <w:r w:rsidRPr="00385D5A">
        <w:t xml:space="preserve">This class respects and welcomes students of all backgrounds, identities, and abilities. If there are circumstances that make our learning environment and activities difficult, if you have medical 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I promise to maintain the confidentiality of these discussions. If appropriate, also contact </w:t>
      </w:r>
      <w:hyperlink r:id="rId19" w:history="1">
        <w:r w:rsidRPr="00C63C61">
          <w:rPr>
            <w:rStyle w:val="Hyperlink"/>
          </w:rPr>
          <w:t>Services for Students with Disabilities</w:t>
        </w:r>
      </w:hyperlink>
      <w:r w:rsidRPr="00385D5A">
        <w:t xml:space="preserve">, 512-471-6259 (voice) or </w:t>
      </w:r>
      <w:r w:rsidRPr="00796288">
        <w:t xml:space="preserve">(512) 410-6644 </w:t>
      </w:r>
      <w:r w:rsidRPr="00385D5A">
        <w:t>(video</w:t>
      </w:r>
      <w:r>
        <w:t xml:space="preserve"> </w:t>
      </w:r>
      <w:r w:rsidRPr="00385D5A">
        <w:t>phon</w:t>
      </w:r>
      <w:r>
        <w:t>e).</w:t>
      </w:r>
      <w:r w:rsidRPr="00385D5A">
        <w:t xml:space="preserve"> </w:t>
      </w:r>
    </w:p>
    <w:p w14:paraId="201B6397" w14:textId="77777777" w:rsidR="0019265E" w:rsidRPr="00385D5A" w:rsidRDefault="0019265E" w:rsidP="0019265E">
      <w:pPr>
        <w:pStyle w:val="GeorgiaText"/>
      </w:pPr>
    </w:p>
    <w:p w14:paraId="55C867BA" w14:textId="77777777" w:rsidR="0019265E" w:rsidRPr="00385D5A" w:rsidRDefault="0019265E" w:rsidP="0019265E">
      <w:pPr>
        <w:pStyle w:val="Heading3"/>
      </w:pPr>
      <w:r w:rsidRPr="00385D5A">
        <w:t>Counseling and Mental Health Center</w:t>
      </w:r>
    </w:p>
    <w:p w14:paraId="04403C8A" w14:textId="77777777" w:rsidR="0019265E" w:rsidRDefault="0019265E" w:rsidP="0019265E">
      <w:pPr>
        <w:pStyle w:val="GeorgiaText"/>
      </w:pPr>
      <w:r w:rsidRPr="00385D5A">
        <w:t xml:space="preserve">Do your best to maintain a healthy lifestyle this semester by eating well, exercising, avoiding drugs and alcohol, getting enough </w:t>
      </w:r>
      <w:proofErr w:type="gramStart"/>
      <w:r w:rsidRPr="00385D5A">
        <w:t>sleep</w:t>
      </w:r>
      <w:proofErr w:type="gramEnd"/>
      <w:r w:rsidRPr="00385D5A">
        <w:t xml:space="preserve"> and taking some time to relax. This will help you achieve your goals and cope with stress.</w:t>
      </w:r>
      <w:r>
        <w:t xml:space="preserve"> </w:t>
      </w:r>
      <w:r w:rsidRPr="00385D5A">
        <w:t xml:space="preserve">All of us benefit from support during times of struggle. You are not alone. There are many helpful </w:t>
      </w:r>
      <w:hyperlink r:id="rId20" w:history="1">
        <w:r w:rsidRPr="00EF766E">
          <w:rPr>
            <w:rStyle w:val="Hyperlink"/>
          </w:rPr>
          <w:t>resources</w:t>
        </w:r>
      </w:hyperlink>
      <w:r w:rsidRPr="00385D5A">
        <w:t xml:space="preserve"> available on campus and an important part of the college experience is learning how to ask for help. Asking for support sooner rather than later is often helpful. If you or anyone you know experiences any academic stress, difficult life events, or feelings like anxiety or depression, we strongly</w:t>
      </w:r>
      <w:r>
        <w:t xml:space="preserve"> encourage you to seek support. A</w:t>
      </w:r>
      <w:r w:rsidRPr="00F35DCC">
        <w:t xml:space="preserve"> </w:t>
      </w:r>
      <w:hyperlink r:id="rId21" w:history="1">
        <w:r w:rsidRPr="00B71B3A">
          <w:rPr>
            <w:rStyle w:val="Hyperlink"/>
          </w:rPr>
          <w:t>Counselors in Academic Residence (CARE) Program</w:t>
        </w:r>
      </w:hyperlink>
      <w:r w:rsidRPr="00F35DCC">
        <w:t xml:space="preserve"> </w:t>
      </w:r>
      <w:r>
        <w:t>is</w:t>
      </w:r>
      <w:r w:rsidRPr="00F35DCC">
        <w:t xml:space="preserve"> available in each college from the </w:t>
      </w:r>
      <w:hyperlink r:id="rId22" w:history="1">
        <w:r w:rsidRPr="00F35DCC">
          <w:rPr>
            <w:rStyle w:val="Hyperlink"/>
          </w:rPr>
          <w:t>Counseling and Mental Health Center</w:t>
        </w:r>
      </w:hyperlink>
      <w:r w:rsidRPr="00F35DCC">
        <w:t>.</w:t>
      </w:r>
    </w:p>
    <w:p w14:paraId="2F5F382D" w14:textId="77777777" w:rsidR="0019265E" w:rsidRPr="00385D5A" w:rsidRDefault="0019265E" w:rsidP="0019265E">
      <w:pPr>
        <w:pStyle w:val="GeorgiaText"/>
      </w:pPr>
    </w:p>
    <w:p w14:paraId="72FAD91B" w14:textId="77777777" w:rsidR="0019265E" w:rsidRDefault="0019265E" w:rsidP="0019265E">
      <w:pPr>
        <w:rPr>
          <w:rFonts w:eastAsiaTheme="majorEastAsia" w:cs="Times New Roman (Headings CS)"/>
          <w:caps/>
          <w:color w:val="BF5700"/>
        </w:rPr>
      </w:pPr>
      <w:bookmarkStart w:id="2" w:name="_Hlk77773360"/>
      <w:r>
        <w:br w:type="page"/>
      </w:r>
    </w:p>
    <w:p w14:paraId="1C67DAF2" w14:textId="77777777" w:rsidR="0019265E" w:rsidRPr="00385D5A" w:rsidRDefault="0019265E" w:rsidP="0019265E">
      <w:pPr>
        <w:pStyle w:val="Heading3"/>
      </w:pPr>
      <w:r w:rsidRPr="00385D5A">
        <w:lastRenderedPageBreak/>
        <w:t>The Sanger Learning Center</w:t>
      </w:r>
      <w:bookmarkEnd w:id="2"/>
    </w:p>
    <w:p w14:paraId="57472C63" w14:textId="77777777" w:rsidR="0019265E" w:rsidRDefault="0019265E" w:rsidP="0019265E">
      <w:pPr>
        <w:pStyle w:val="GeorgiaText"/>
      </w:pPr>
      <w:r w:rsidRPr="00385D5A">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3" w:history="1">
        <w:r w:rsidRPr="00D24941">
          <w:rPr>
            <w:rStyle w:val="Hyperlink"/>
          </w:rPr>
          <w:t>Sanger Learning Center</w:t>
        </w:r>
      </w:hyperlink>
      <w:r w:rsidRPr="00385D5A">
        <w:t xml:space="preserve"> or call 512-471-3614 (JES A332).</w:t>
      </w:r>
    </w:p>
    <w:p w14:paraId="607EADD3" w14:textId="77777777" w:rsidR="0019265E" w:rsidRPr="00385D5A" w:rsidRDefault="0019265E" w:rsidP="0019265E">
      <w:pPr>
        <w:pStyle w:val="GeorgiaText"/>
      </w:pPr>
    </w:p>
    <w:p w14:paraId="76DF6C03" w14:textId="77777777" w:rsidR="0019265E" w:rsidRPr="00385D5A" w:rsidRDefault="0019265E" w:rsidP="0019265E">
      <w:pPr>
        <w:pStyle w:val="Heading3"/>
      </w:pPr>
      <w:r>
        <w:t>Student Emergency Services</w:t>
      </w:r>
    </w:p>
    <w:p w14:paraId="743FB2A9" w14:textId="77777777" w:rsidR="0019265E" w:rsidRPr="00385D5A" w:rsidRDefault="0019265E" w:rsidP="0019265E">
      <w:pPr>
        <w:pStyle w:val="GeorgiaText"/>
      </w:pPr>
      <w:r>
        <w:t xml:space="preserve">UT’s </w:t>
      </w:r>
      <w:hyperlink r:id="rId24" w:history="1">
        <w:r w:rsidRPr="007367C2">
          <w:rPr>
            <w:rStyle w:val="Hyperlink"/>
          </w:rPr>
          <w:t>Student Emergency Services</w:t>
        </w:r>
      </w:hyperlink>
      <w:r>
        <w:t xml:space="preserve"> </w:t>
      </w:r>
      <w:proofErr w:type="gramStart"/>
      <w:r w:rsidRPr="002C07E8">
        <w:t>provides assistance</w:t>
      </w:r>
      <w:proofErr w:type="gramEnd"/>
      <w:r w:rsidRPr="002C07E8">
        <w:t>, intervention, and referrals to support students navigating challenging or unexpected issues that impact their well-being and academic success</w:t>
      </w:r>
      <w:r>
        <w:t xml:space="preserve">. If you need to be absent from class due to a </w:t>
      </w:r>
      <w:r w:rsidRPr="002C07E8">
        <w:t>family emergency, medical or mental health concern, or academic difficulty due to crisis or an emergency situation</w:t>
      </w:r>
      <w:r>
        <w:t xml:space="preserve">, please register with </w:t>
      </w:r>
      <w:hyperlink r:id="rId25" w:history="1">
        <w:r w:rsidRPr="007367C2">
          <w:rPr>
            <w:rStyle w:val="Hyperlink"/>
          </w:rPr>
          <w:t>Student Emergency Services</w:t>
        </w:r>
      </w:hyperlink>
      <w:r w:rsidRPr="007367C2">
        <w:t xml:space="preserve">. SES </w:t>
      </w:r>
      <w:r>
        <w:t xml:space="preserve">will verify your situation and notify your professors. </w:t>
      </w:r>
    </w:p>
    <w:p w14:paraId="4AB5FC19" w14:textId="77777777" w:rsidR="0019265E" w:rsidRDefault="0019265E" w:rsidP="0019265E">
      <w:pPr>
        <w:pStyle w:val="GeorgiaText"/>
        <w:rPr>
          <w:rStyle w:val="Heading3Char"/>
        </w:rPr>
      </w:pPr>
    </w:p>
    <w:p w14:paraId="42952AEA" w14:textId="77777777" w:rsidR="0019265E" w:rsidRPr="00385D5A" w:rsidRDefault="0019265E" w:rsidP="0019265E">
      <w:pPr>
        <w:pStyle w:val="Heading2"/>
      </w:pPr>
      <w:r w:rsidRPr="00385D5A">
        <w:t>Important Safety Information</w:t>
      </w:r>
    </w:p>
    <w:p w14:paraId="6F9C390F" w14:textId="77777777" w:rsidR="0019265E" w:rsidRDefault="0019265E" w:rsidP="0019265E">
      <w:pPr>
        <w:pStyle w:val="GeorgiaText"/>
      </w:pPr>
      <w:r w:rsidRPr="00385D5A">
        <w:t>If you have concerns about the safety or behavior of fellow students, TAs or Professors, call B</w:t>
      </w:r>
      <w:r>
        <w:t>C</w:t>
      </w:r>
      <w:r w:rsidRPr="00385D5A">
        <w:t xml:space="preserve">CAL (the </w:t>
      </w:r>
      <w:hyperlink r:id="rId26" w:history="1">
        <w:r w:rsidRPr="00644789">
          <w:rPr>
            <w:rStyle w:val="Hyperlink"/>
          </w:rPr>
          <w:t>Behavior Concerns and COVID-19 Advice Line</w:t>
        </w:r>
      </w:hyperlink>
      <w:r w:rsidRPr="00385D5A">
        <w:t>):  512-232-5050. Your call can be anonymous.  If something doesn’t feel right – it probably isn’t.  Trust your instincts and share your concerns.</w:t>
      </w:r>
    </w:p>
    <w:p w14:paraId="5745DD6C" w14:textId="77777777" w:rsidR="0019265E" w:rsidRPr="00385D5A" w:rsidRDefault="0019265E" w:rsidP="0019265E">
      <w:pPr>
        <w:pStyle w:val="GeorgiaText"/>
      </w:pPr>
    </w:p>
    <w:p w14:paraId="2E4C6482" w14:textId="77777777" w:rsidR="0019265E" w:rsidRDefault="0019265E" w:rsidP="0019265E">
      <w:pPr>
        <w:pStyle w:val="Heading3"/>
      </w:pPr>
      <w:r>
        <w:t>Classroom safety and covid-19</w:t>
      </w:r>
    </w:p>
    <w:p w14:paraId="43B894C3" w14:textId="77777777" w:rsidR="0019265E" w:rsidRPr="001626EC" w:rsidRDefault="0019265E" w:rsidP="0019265E">
      <w:pPr>
        <w:pStyle w:val="GeorgiaText"/>
      </w:pPr>
      <w:r w:rsidRPr="001626EC">
        <w:t>To help preserve our in</w:t>
      </w:r>
      <w:r>
        <w:t>-</w:t>
      </w:r>
      <w:r w:rsidRPr="001626EC">
        <w:t>person learning environment, the university recommends the following.</w:t>
      </w:r>
    </w:p>
    <w:p w14:paraId="1B2FC5E6" w14:textId="77777777" w:rsidR="0019265E" w:rsidRPr="001626EC" w:rsidRDefault="0019265E" w:rsidP="0019265E">
      <w:pPr>
        <w:pStyle w:val="GeorgiaText"/>
        <w:numPr>
          <w:ilvl w:val="0"/>
          <w:numId w:val="28"/>
        </w:numPr>
      </w:pPr>
      <w:r w:rsidRPr="001626EC">
        <w:t xml:space="preserve">Adhere to university </w:t>
      </w:r>
      <w:hyperlink r:id="rId27" w:history="1">
        <w:r w:rsidRPr="001626EC">
          <w:rPr>
            <w:rStyle w:val="Hyperlink"/>
          </w:rPr>
          <w:t>mask guidance</w:t>
        </w:r>
      </w:hyperlink>
      <w:r w:rsidRPr="001626EC">
        <w:t>.</w:t>
      </w:r>
    </w:p>
    <w:p w14:paraId="12C7BFDB" w14:textId="77777777" w:rsidR="0019265E" w:rsidRPr="001626EC" w:rsidRDefault="0019265E" w:rsidP="0019265E">
      <w:pPr>
        <w:pStyle w:val="GeorgiaText"/>
        <w:numPr>
          <w:ilvl w:val="0"/>
          <w:numId w:val="28"/>
        </w:numPr>
      </w:pPr>
      <w:hyperlink r:id="rId28" w:history="1">
        <w:r w:rsidRPr="001626EC">
          <w:rPr>
            <w:rStyle w:val="Hyperlink"/>
          </w:rPr>
          <w:t>Vaccinations are widely available</w:t>
        </w:r>
      </w:hyperlink>
      <w:r w:rsidRPr="001626EC">
        <w:t>, free and not billed to health insurance. The vaccine will help protect against the transmission of the virus to others and reduce serious symptoms in those who are vaccinated.</w:t>
      </w:r>
    </w:p>
    <w:p w14:paraId="1417E9FC" w14:textId="77777777" w:rsidR="0019265E" w:rsidRDefault="0019265E" w:rsidP="0019265E">
      <w:pPr>
        <w:pStyle w:val="GeorgiaText"/>
        <w:numPr>
          <w:ilvl w:val="0"/>
          <w:numId w:val="28"/>
        </w:numPr>
      </w:pPr>
      <w:hyperlink r:id="rId29" w:history="1">
        <w:r w:rsidRPr="001626EC">
          <w:rPr>
            <w:rStyle w:val="Hyperlink"/>
          </w:rPr>
          <w:t>Proactive Community Testing</w:t>
        </w:r>
      </w:hyperlink>
      <w:r w:rsidRPr="001626EC">
        <w:t xml:space="preserve"> remains an important part of the university’s efforts to protect our community. Tests are fast and free.</w:t>
      </w:r>
    </w:p>
    <w:p w14:paraId="74782F93" w14:textId="77777777" w:rsidR="0019265E" w:rsidRDefault="0019265E" w:rsidP="0019265E">
      <w:pPr>
        <w:pStyle w:val="GeorgiaText"/>
        <w:numPr>
          <w:ilvl w:val="0"/>
          <w:numId w:val="28"/>
        </w:numPr>
      </w:pPr>
      <w:r w:rsidRPr="001626EC">
        <w:t xml:space="preserve">Visit </w:t>
      </w:r>
      <w:hyperlink r:id="rId30" w:history="1">
        <w:r w:rsidRPr="001626EC">
          <w:rPr>
            <w:rStyle w:val="Hyperlink"/>
          </w:rPr>
          <w:t>protect.utexas.edu</w:t>
        </w:r>
      </w:hyperlink>
      <w:r w:rsidRPr="001626EC">
        <w:t xml:space="preserve"> for more information</w:t>
      </w:r>
      <w:r>
        <w:t>.</w:t>
      </w:r>
    </w:p>
    <w:p w14:paraId="41C62219" w14:textId="77777777" w:rsidR="0019265E" w:rsidRDefault="0019265E" w:rsidP="0019265E">
      <w:pPr>
        <w:pStyle w:val="GeorgiaText"/>
        <w:ind w:left="720"/>
      </w:pPr>
    </w:p>
    <w:p w14:paraId="6916F11F" w14:textId="77777777" w:rsidR="0019265E" w:rsidRDefault="0019265E" w:rsidP="0019265E">
      <w:pPr>
        <w:rPr>
          <w:rFonts w:eastAsiaTheme="majorEastAsia" w:cs="Times New Roman (Headings CS)"/>
          <w:caps/>
          <w:color w:val="BF5700"/>
        </w:rPr>
      </w:pPr>
      <w:bookmarkStart w:id="3" w:name="_Hlk57555006"/>
      <w:bookmarkStart w:id="4" w:name="_Hlk57555027"/>
      <w:r>
        <w:br w:type="page"/>
      </w:r>
    </w:p>
    <w:p w14:paraId="302D1C83" w14:textId="77777777" w:rsidR="0019265E" w:rsidRPr="00385D5A" w:rsidRDefault="0019265E" w:rsidP="0019265E">
      <w:pPr>
        <w:pStyle w:val="Heading3"/>
      </w:pPr>
      <w:r w:rsidRPr="00385D5A">
        <w:lastRenderedPageBreak/>
        <w:t>Title IX Reporting</w:t>
      </w:r>
      <w:bookmarkEnd w:id="3"/>
    </w:p>
    <w:bookmarkEnd w:id="4"/>
    <w:p w14:paraId="4DAB96CB" w14:textId="77777777" w:rsidR="0019265E" w:rsidRPr="00385D5A" w:rsidRDefault="0019265E" w:rsidP="0019265E">
      <w:pPr>
        <w:pStyle w:val="GeorgiaText"/>
      </w:pPr>
      <w:r w:rsidRPr="00385D5A">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4AC4D558" w14:textId="77777777" w:rsidR="0019265E" w:rsidRPr="00385D5A" w:rsidRDefault="0019265E" w:rsidP="0019265E">
      <w:pPr>
        <w:pStyle w:val="GeorgiaText"/>
        <w:numPr>
          <w:ilvl w:val="0"/>
          <w:numId w:val="21"/>
        </w:numPr>
      </w:pPr>
      <w:r w:rsidRPr="00385D5A">
        <w:t>Intervene to prevent harmful behavior from continuing or escalating.</w:t>
      </w:r>
    </w:p>
    <w:p w14:paraId="7C396483" w14:textId="77777777" w:rsidR="0019265E" w:rsidRPr="00385D5A" w:rsidRDefault="0019265E" w:rsidP="0019265E">
      <w:pPr>
        <w:pStyle w:val="GeorgiaText"/>
        <w:numPr>
          <w:ilvl w:val="0"/>
          <w:numId w:val="21"/>
        </w:numPr>
      </w:pPr>
      <w:r w:rsidRPr="00385D5A">
        <w:t xml:space="preserve">Provide support and remedies to students and employees who have experienced harm or have become involved in a Title IX investigation. </w:t>
      </w:r>
    </w:p>
    <w:p w14:paraId="40D1E3BC" w14:textId="77777777" w:rsidR="0019265E" w:rsidRPr="00385D5A" w:rsidRDefault="0019265E" w:rsidP="0019265E">
      <w:pPr>
        <w:pStyle w:val="GeorgiaText"/>
        <w:numPr>
          <w:ilvl w:val="0"/>
          <w:numId w:val="21"/>
        </w:numPr>
      </w:pPr>
      <w:r w:rsidRPr="00385D5A">
        <w:t xml:space="preserve">Investigate and discipline violations of the university’s </w:t>
      </w:r>
      <w:hyperlink r:id="rId31">
        <w:r w:rsidRPr="00385D5A">
          <w:rPr>
            <w:rStyle w:val="Hyperlink"/>
          </w:rPr>
          <w:t>relevant policies</w:t>
        </w:r>
      </w:hyperlink>
      <w:r w:rsidRPr="00385D5A">
        <w:t>.</w:t>
      </w:r>
    </w:p>
    <w:p w14:paraId="4F1A7DBC" w14:textId="77777777" w:rsidR="0019265E" w:rsidRPr="00385D5A" w:rsidRDefault="0019265E" w:rsidP="0019265E">
      <w:pPr>
        <w:pStyle w:val="GeorgiaText"/>
      </w:pPr>
      <w:r w:rsidRPr="00385D5A">
        <w:t xml:space="preserve"> </w:t>
      </w:r>
    </w:p>
    <w:p w14:paraId="4656785A" w14:textId="77777777" w:rsidR="0019265E" w:rsidRDefault="0019265E" w:rsidP="0019265E">
      <w:pPr>
        <w:pStyle w:val="GeorgiaText"/>
      </w:pPr>
      <w:r w:rsidRPr="00385D5A">
        <w:t xml:space="preserve">Faculty members and certain staff members are considered “Responsible Employees” or “Mandatory Reporters,” which means that they are required to report violations of Title IX to the Title IX Coordinator. </w:t>
      </w:r>
      <w:r w:rsidRPr="007B275E">
        <w:rPr>
          <w:rStyle w:val="Strong"/>
        </w:rPr>
        <w:t>I am a Responsible Employee and must report any Title IX</w:t>
      </w:r>
      <w:r>
        <w:rPr>
          <w:rStyle w:val="Strong"/>
        </w:rPr>
        <w:t>-</w:t>
      </w:r>
      <w:r w:rsidRPr="007B275E">
        <w:rPr>
          <w:rStyle w:val="Strong"/>
        </w:rPr>
        <w:t>related incidents</w:t>
      </w:r>
      <w:r w:rsidRPr="00385D5A">
        <w:t xml:space="preserve"> that are disclosed in writing, discussion, or one-on-one. Before talking with me or with any faculty or staff member about a Title IX</w:t>
      </w:r>
      <w:r>
        <w:t>-</w:t>
      </w:r>
      <w:r w:rsidRPr="00385D5A">
        <w:t xml:space="preserve">related incident, be sure to ask whether they are a responsible employee. If you want to speak with someone for support or remedies without making an official report to the university, email </w:t>
      </w:r>
      <w:hyperlink r:id="rId32">
        <w:r w:rsidRPr="00385D5A">
          <w:rPr>
            <w:rStyle w:val="Hyperlink"/>
          </w:rPr>
          <w:t>advocate@austin.utexas.edu</w:t>
        </w:r>
      </w:hyperlink>
      <w:r w:rsidRPr="00385D5A">
        <w:t xml:space="preserve"> For more information about reporting options and resources, visit the </w:t>
      </w:r>
      <w:hyperlink r:id="rId33" w:history="1">
        <w:r w:rsidRPr="005C5365">
          <w:rPr>
            <w:rStyle w:val="Hyperlink"/>
          </w:rPr>
          <w:t>Title IX Office</w:t>
        </w:r>
      </w:hyperlink>
      <w:r w:rsidRPr="00385D5A">
        <w:t xml:space="preserve"> </w:t>
      </w:r>
      <w:r>
        <w:t>or email</w:t>
      </w:r>
      <w:r w:rsidRPr="00385D5A">
        <w:t xml:space="preserve"> </w:t>
      </w:r>
      <w:hyperlink r:id="rId34">
        <w:r w:rsidRPr="00385D5A">
          <w:rPr>
            <w:rStyle w:val="Hyperlink"/>
          </w:rPr>
          <w:t>titleix@austin.utexas.edu</w:t>
        </w:r>
      </w:hyperlink>
      <w:r w:rsidRPr="00385D5A">
        <w:t xml:space="preserve">. </w:t>
      </w:r>
    </w:p>
    <w:p w14:paraId="7E53F37A" w14:textId="77777777" w:rsidR="0019265E" w:rsidRPr="00385D5A" w:rsidRDefault="0019265E" w:rsidP="0019265E">
      <w:pPr>
        <w:pStyle w:val="GeorgiaText"/>
      </w:pPr>
    </w:p>
    <w:p w14:paraId="75B086E7" w14:textId="77777777" w:rsidR="0019265E" w:rsidRPr="00385D5A" w:rsidRDefault="0019265E" w:rsidP="0019265E">
      <w:pPr>
        <w:pStyle w:val="Heading3"/>
      </w:pPr>
      <w:r>
        <w:t>Campus Safety</w:t>
      </w:r>
    </w:p>
    <w:p w14:paraId="1034483A" w14:textId="77777777" w:rsidR="0019265E" w:rsidRPr="00385D5A" w:rsidRDefault="0019265E" w:rsidP="0019265E">
      <w:pPr>
        <w:pStyle w:val="GeorgiaText"/>
      </w:pPr>
      <w:r w:rsidRPr="00385D5A">
        <w:t xml:space="preserve">The following </w:t>
      </w:r>
      <w:r>
        <w:t xml:space="preserve">are </w:t>
      </w:r>
      <w:r w:rsidRPr="00385D5A">
        <w:t xml:space="preserve">recommendations regarding emergency evacuation from the </w:t>
      </w:r>
      <w:hyperlink r:id="rId35" w:history="1">
        <w:r w:rsidRPr="005C5365">
          <w:rPr>
            <w:rStyle w:val="Hyperlink"/>
          </w:rPr>
          <w:t>Office of Campus Safety and Security</w:t>
        </w:r>
      </w:hyperlink>
      <w:r w:rsidRPr="00385D5A">
        <w:t>, 512-471-5767</w:t>
      </w:r>
      <w:r>
        <w:t>,</w:t>
      </w:r>
      <w:r w:rsidRPr="00385D5A">
        <w:t xml:space="preserve"> </w:t>
      </w:r>
    </w:p>
    <w:p w14:paraId="40C399BC" w14:textId="77777777" w:rsidR="0019265E" w:rsidRPr="00385D5A" w:rsidRDefault="0019265E" w:rsidP="0019265E">
      <w:pPr>
        <w:pStyle w:val="GeorgiaText"/>
        <w:numPr>
          <w:ilvl w:val="0"/>
          <w:numId w:val="23"/>
        </w:numPr>
      </w:pPr>
      <w:r w:rsidRPr="00385D5A">
        <w:t xml:space="preserve">Occupants of buildings on The University of Texas at Austin campus </w:t>
      </w:r>
      <w:r>
        <w:t>must</w:t>
      </w:r>
      <w:r w:rsidRPr="00385D5A">
        <w:t xml:space="preserve"> evacuate buildings when a fire alarm is activated. Alarm activation or announcement requires exiting and assembling outside.</w:t>
      </w:r>
    </w:p>
    <w:p w14:paraId="2AED91C5" w14:textId="77777777" w:rsidR="0019265E" w:rsidRPr="00385D5A" w:rsidRDefault="0019265E" w:rsidP="0019265E">
      <w:pPr>
        <w:pStyle w:val="GeorgiaText"/>
        <w:numPr>
          <w:ilvl w:val="0"/>
          <w:numId w:val="22"/>
        </w:numPr>
      </w:pPr>
      <w:r w:rsidRPr="00385D5A">
        <w:t>Familiarize yourself with all exit doors of each classroom and building you may occupy. Remember that the nearest exit door may not be the one you used when entering the building.</w:t>
      </w:r>
    </w:p>
    <w:p w14:paraId="76FE0F8D" w14:textId="77777777" w:rsidR="0019265E" w:rsidRPr="00385D5A" w:rsidRDefault="0019265E" w:rsidP="0019265E">
      <w:pPr>
        <w:pStyle w:val="GeorgiaText"/>
        <w:numPr>
          <w:ilvl w:val="0"/>
          <w:numId w:val="22"/>
        </w:numPr>
      </w:pPr>
      <w:r w:rsidRPr="00385D5A">
        <w:t>Students requiring assistance in evacuation shall inform their instructor in writing during the first week of class.</w:t>
      </w:r>
    </w:p>
    <w:p w14:paraId="0BA77E06" w14:textId="77777777" w:rsidR="0019265E" w:rsidRPr="00385D5A" w:rsidRDefault="0019265E" w:rsidP="0019265E">
      <w:pPr>
        <w:pStyle w:val="GeorgiaText"/>
        <w:numPr>
          <w:ilvl w:val="0"/>
          <w:numId w:val="22"/>
        </w:numPr>
      </w:pPr>
      <w:r w:rsidRPr="00385D5A">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339A71F0" w14:textId="77777777" w:rsidR="0019265E" w:rsidRPr="00385D5A" w:rsidRDefault="0019265E" w:rsidP="0019265E">
      <w:pPr>
        <w:pStyle w:val="GeorgiaText"/>
        <w:numPr>
          <w:ilvl w:val="0"/>
          <w:numId w:val="22"/>
        </w:numPr>
      </w:pPr>
      <w:r>
        <w:t xml:space="preserve">For more information, please visit </w:t>
      </w:r>
      <w:hyperlink r:id="rId36" w:history="1">
        <w:r w:rsidRPr="00C5032F">
          <w:rPr>
            <w:rStyle w:val="Hyperlink"/>
          </w:rPr>
          <w:t>emergency preparedness</w:t>
        </w:r>
      </w:hyperlink>
      <w:r>
        <w:t>.</w:t>
      </w:r>
    </w:p>
    <w:p w14:paraId="4711E226" w14:textId="77777777" w:rsidR="0019265E" w:rsidRPr="00385D5A" w:rsidRDefault="0019265E" w:rsidP="0019265E">
      <w:pPr>
        <w:pStyle w:val="GeorgiaText"/>
        <w:ind w:left="720"/>
      </w:pPr>
    </w:p>
    <w:p w14:paraId="141D9D1B" w14:textId="77777777" w:rsidR="0019265E" w:rsidRPr="00385D5A" w:rsidRDefault="0019265E" w:rsidP="0019265E">
      <w:pPr>
        <w:pStyle w:val="GeorgiaText"/>
      </w:pPr>
    </w:p>
    <w:p w14:paraId="4F20CB5B" w14:textId="77777777" w:rsidR="0019265E" w:rsidRDefault="0019265E" w:rsidP="0019265E"/>
    <w:p w14:paraId="3DED3029" w14:textId="77777777" w:rsidR="00385D5A" w:rsidRDefault="00385D5A" w:rsidP="00385D5A">
      <w:pPr>
        <w:pStyle w:val="GeorgiaText"/>
      </w:pPr>
    </w:p>
    <w:sectPr w:rsidR="00385D5A" w:rsidSect="006B6EDE">
      <w:headerReference w:type="default" r:id="rId37"/>
      <w:footerReference w:type="default" r:id="rId38"/>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DB97" w14:textId="77777777" w:rsidR="002E7468" w:rsidRDefault="002E7468" w:rsidP="006B6EDE">
      <w:r>
        <w:separator/>
      </w:r>
    </w:p>
  </w:endnote>
  <w:endnote w:type="continuationSeparator" w:id="0">
    <w:p w14:paraId="036542C4" w14:textId="77777777" w:rsidR="002E7468" w:rsidRDefault="002E7468" w:rsidP="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haris SIL">
    <w:altName w:val="Calibri"/>
    <w:panose1 w:val="020B0604020202020204"/>
    <w:charset w:val="4D"/>
    <w:family w:val="auto"/>
    <w:pitch w:val="variable"/>
    <w:sig w:usb0="A00002FF" w:usb1="5200A1FF" w:usb2="02000009" w:usb3="00000000" w:csb0="00000197" w:csb1="00000000"/>
  </w:font>
  <w:font w:name="Open Sans">
    <w:altName w:val="Segoe UI"/>
    <w:panose1 w:val="020B0604020202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D1A3" w14:textId="77777777" w:rsidR="006B6EDE" w:rsidRDefault="006B6EDE" w:rsidP="006B6EDE">
    <w:pPr>
      <w:jc w:val="center"/>
      <w:rPr>
        <w:sz w:val="16"/>
        <w:szCs w:val="16"/>
      </w:rPr>
    </w:pPr>
  </w:p>
  <w:p w14:paraId="6FDF5279" w14:textId="77777777" w:rsidR="006B6EDE" w:rsidRPr="006B6EDE" w:rsidRDefault="006B6EDE" w:rsidP="006B6EDE">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9A8F" w14:textId="77777777" w:rsidR="002E7468" w:rsidRDefault="002E7468" w:rsidP="006B6EDE">
      <w:r>
        <w:separator/>
      </w:r>
    </w:p>
  </w:footnote>
  <w:footnote w:type="continuationSeparator" w:id="0">
    <w:p w14:paraId="70F356EA" w14:textId="77777777" w:rsidR="002E7468" w:rsidRDefault="002E7468" w:rsidP="006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2975" w14:textId="77777777" w:rsidR="006B6EDE" w:rsidRDefault="006B6EDE">
    <w:pPr>
      <w:pStyle w:val="Header"/>
    </w:pPr>
    <w:r>
      <w:rPr>
        <w:noProof/>
      </w:rPr>
      <w:drawing>
        <wp:inline distT="0" distB="0" distL="0" distR="0" wp14:anchorId="30C56233" wp14:editId="1F550018">
          <wp:extent cx="2743200" cy="343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RGB_McCombs_School_Brand_Formal.png"/>
                  <pic:cNvPicPr/>
                </pic:nvPicPr>
                <pic:blipFill>
                  <a:blip r:embed="rId1">
                    <a:extLst>
                      <a:ext uri="{28A0092B-C50C-407E-A947-70E740481C1C}">
                        <a14:useLocalDpi xmlns:a14="http://schemas.microsoft.com/office/drawing/2010/main" val="0"/>
                      </a:ext>
                    </a:extLst>
                  </a:blip>
                  <a:stretch>
                    <a:fillRect/>
                  </a:stretch>
                </pic:blipFill>
                <pic:spPr>
                  <a:xfrm>
                    <a:off x="0" y="0"/>
                    <a:ext cx="3009403" cy="377048"/>
                  </a:xfrm>
                  <a:prstGeom prst="rect">
                    <a:avLst/>
                  </a:prstGeom>
                </pic:spPr>
              </pic:pic>
            </a:graphicData>
          </a:graphic>
        </wp:inline>
      </w:drawing>
    </w:r>
  </w:p>
  <w:p w14:paraId="20F65428" w14:textId="77777777" w:rsidR="006B6EDE" w:rsidRDefault="006B6EDE">
    <w:pPr>
      <w:pStyle w:val="Header"/>
    </w:pPr>
  </w:p>
  <w:p w14:paraId="25075687" w14:textId="77777777" w:rsidR="00DF734F" w:rsidRDefault="00DF734F">
    <w:pPr>
      <w:pStyle w:val="Header"/>
    </w:pPr>
  </w:p>
  <w:p w14:paraId="258F4446" w14:textId="77777777" w:rsidR="006B6EDE" w:rsidRDefault="006B6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6B605ED"/>
    <w:multiLevelType w:val="hybridMultilevel"/>
    <w:tmpl w:val="39224466"/>
    <w:lvl w:ilvl="0" w:tplc="1B863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2953"/>
    <w:multiLevelType w:val="hybridMultilevel"/>
    <w:tmpl w:val="32F68AAC"/>
    <w:lvl w:ilvl="0" w:tplc="16146982">
      <w:numFmt w:val="bullet"/>
      <w:lvlText w:val="-"/>
      <w:lvlJc w:val="left"/>
      <w:pPr>
        <w:ind w:left="720" w:hanging="360"/>
      </w:pPr>
      <w:rPr>
        <w:rFonts w:ascii="Georgia" w:eastAsiaTheme="minorHAnsi" w:hAnsi="Georgia" w:cs="Charis SI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8"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10"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2" w15:restartNumberingAfterBreak="0">
    <w:nsid w:val="325363CC"/>
    <w:multiLevelType w:val="hybridMultilevel"/>
    <w:tmpl w:val="BD2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14"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5" w15:restartNumberingAfterBreak="0">
    <w:nsid w:val="3A8D66A0"/>
    <w:multiLevelType w:val="hybridMultilevel"/>
    <w:tmpl w:val="84B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7"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8"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22"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9D068B"/>
    <w:multiLevelType w:val="hybridMultilevel"/>
    <w:tmpl w:val="82D0F8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3177EF8"/>
    <w:multiLevelType w:val="hybridMultilevel"/>
    <w:tmpl w:val="A62C50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29"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19166">
    <w:abstractNumId w:val="18"/>
  </w:num>
  <w:num w:numId="2" w16cid:durableId="1488739956">
    <w:abstractNumId w:val="12"/>
  </w:num>
  <w:num w:numId="3" w16cid:durableId="1268460866">
    <w:abstractNumId w:val="19"/>
  </w:num>
  <w:num w:numId="4" w16cid:durableId="1866164570">
    <w:abstractNumId w:val="21"/>
  </w:num>
  <w:num w:numId="5" w16cid:durableId="1581059345">
    <w:abstractNumId w:val="13"/>
  </w:num>
  <w:num w:numId="6" w16cid:durableId="2032106428">
    <w:abstractNumId w:val="16"/>
  </w:num>
  <w:num w:numId="7" w16cid:durableId="1386563980">
    <w:abstractNumId w:val="0"/>
  </w:num>
  <w:num w:numId="8" w16cid:durableId="1164515949">
    <w:abstractNumId w:val="3"/>
  </w:num>
  <w:num w:numId="9" w16cid:durableId="1023214550">
    <w:abstractNumId w:val="14"/>
  </w:num>
  <w:num w:numId="10" w16cid:durableId="1685745780">
    <w:abstractNumId w:val="9"/>
  </w:num>
  <w:num w:numId="11" w16cid:durableId="870916629">
    <w:abstractNumId w:val="11"/>
  </w:num>
  <w:num w:numId="12" w16cid:durableId="585385274">
    <w:abstractNumId w:val="28"/>
  </w:num>
  <w:num w:numId="13" w16cid:durableId="916208863">
    <w:abstractNumId w:val="17"/>
  </w:num>
  <w:num w:numId="14" w16cid:durableId="502860596">
    <w:abstractNumId w:val="7"/>
  </w:num>
  <w:num w:numId="15" w16cid:durableId="732197852">
    <w:abstractNumId w:val="2"/>
  </w:num>
  <w:num w:numId="16" w16cid:durableId="28454549">
    <w:abstractNumId w:val="8"/>
  </w:num>
  <w:num w:numId="17" w16cid:durableId="2002736246">
    <w:abstractNumId w:val="6"/>
  </w:num>
  <w:num w:numId="18" w16cid:durableId="1503936946">
    <w:abstractNumId w:val="1"/>
  </w:num>
  <w:num w:numId="19" w16cid:durableId="1747653371">
    <w:abstractNumId w:val="20"/>
  </w:num>
  <w:num w:numId="20" w16cid:durableId="1452749826">
    <w:abstractNumId w:val="26"/>
  </w:num>
  <w:num w:numId="21" w16cid:durableId="1836144769">
    <w:abstractNumId w:val="27"/>
  </w:num>
  <w:num w:numId="22" w16cid:durableId="869418396">
    <w:abstractNumId w:val="29"/>
  </w:num>
  <w:num w:numId="23" w16cid:durableId="640117128">
    <w:abstractNumId w:val="10"/>
  </w:num>
  <w:num w:numId="24" w16cid:durableId="1436366180">
    <w:abstractNumId w:val="25"/>
  </w:num>
  <w:num w:numId="25" w16cid:durableId="1302685234">
    <w:abstractNumId w:val="24"/>
  </w:num>
  <w:num w:numId="26" w16cid:durableId="1062366486">
    <w:abstractNumId w:val="23"/>
  </w:num>
  <w:num w:numId="27" w16cid:durableId="530194245">
    <w:abstractNumId w:val="15"/>
  </w:num>
  <w:num w:numId="28" w16cid:durableId="546570282">
    <w:abstractNumId w:val="22"/>
  </w:num>
  <w:num w:numId="29" w16cid:durableId="1797677430">
    <w:abstractNumId w:val="5"/>
  </w:num>
  <w:num w:numId="30" w16cid:durableId="1537505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MTS1NDE1tzAwMDBU0lEKTi0uzszPAykwrAUAONcMkSwAAAA="/>
  </w:docVars>
  <w:rsids>
    <w:rsidRoot w:val="00385D5A"/>
    <w:rsid w:val="000076B2"/>
    <w:rsid w:val="00027BE9"/>
    <w:rsid w:val="00046B5B"/>
    <w:rsid w:val="00071EE1"/>
    <w:rsid w:val="00092411"/>
    <w:rsid w:val="000A6711"/>
    <w:rsid w:val="000E321F"/>
    <w:rsid w:val="000E4740"/>
    <w:rsid w:val="001626EC"/>
    <w:rsid w:val="0019265E"/>
    <w:rsid w:val="001D0562"/>
    <w:rsid w:val="002C07E8"/>
    <w:rsid w:val="002C494A"/>
    <w:rsid w:val="002D28DB"/>
    <w:rsid w:val="002D2B9F"/>
    <w:rsid w:val="002E7468"/>
    <w:rsid w:val="002F4B5A"/>
    <w:rsid w:val="003248AC"/>
    <w:rsid w:val="00337F2B"/>
    <w:rsid w:val="00342D0A"/>
    <w:rsid w:val="0034576F"/>
    <w:rsid w:val="00347649"/>
    <w:rsid w:val="00385D5A"/>
    <w:rsid w:val="003F6568"/>
    <w:rsid w:val="00420DB8"/>
    <w:rsid w:val="0043141E"/>
    <w:rsid w:val="00442693"/>
    <w:rsid w:val="004708E5"/>
    <w:rsid w:val="004933BC"/>
    <w:rsid w:val="004E20A9"/>
    <w:rsid w:val="00517F4D"/>
    <w:rsid w:val="005346DD"/>
    <w:rsid w:val="00567DDF"/>
    <w:rsid w:val="005C5365"/>
    <w:rsid w:val="005C627C"/>
    <w:rsid w:val="006212DF"/>
    <w:rsid w:val="00644789"/>
    <w:rsid w:val="006477C4"/>
    <w:rsid w:val="006B5B26"/>
    <w:rsid w:val="006B6EDE"/>
    <w:rsid w:val="006C6292"/>
    <w:rsid w:val="006C6A83"/>
    <w:rsid w:val="007367C2"/>
    <w:rsid w:val="00791A30"/>
    <w:rsid w:val="00793ED3"/>
    <w:rsid w:val="00796288"/>
    <w:rsid w:val="007A40BD"/>
    <w:rsid w:val="007B275E"/>
    <w:rsid w:val="007C5554"/>
    <w:rsid w:val="007E45E8"/>
    <w:rsid w:val="008265E8"/>
    <w:rsid w:val="00914B34"/>
    <w:rsid w:val="00970D47"/>
    <w:rsid w:val="009C6DA6"/>
    <w:rsid w:val="00AD1D98"/>
    <w:rsid w:val="00B36AD1"/>
    <w:rsid w:val="00B71B3A"/>
    <w:rsid w:val="00BA6FB9"/>
    <w:rsid w:val="00BB0F44"/>
    <w:rsid w:val="00C0104B"/>
    <w:rsid w:val="00C0579E"/>
    <w:rsid w:val="00C35A4D"/>
    <w:rsid w:val="00C36887"/>
    <w:rsid w:val="00C4714C"/>
    <w:rsid w:val="00C5032F"/>
    <w:rsid w:val="00C63C61"/>
    <w:rsid w:val="00CB4C6C"/>
    <w:rsid w:val="00CE7557"/>
    <w:rsid w:val="00CF3766"/>
    <w:rsid w:val="00D24941"/>
    <w:rsid w:val="00D4696A"/>
    <w:rsid w:val="00DB0023"/>
    <w:rsid w:val="00DB5643"/>
    <w:rsid w:val="00DD1716"/>
    <w:rsid w:val="00DF3A12"/>
    <w:rsid w:val="00DF734F"/>
    <w:rsid w:val="00E079F8"/>
    <w:rsid w:val="00E16493"/>
    <w:rsid w:val="00E225EC"/>
    <w:rsid w:val="00E966EF"/>
    <w:rsid w:val="00EA6ECC"/>
    <w:rsid w:val="00ED55AA"/>
    <w:rsid w:val="00EE002D"/>
    <w:rsid w:val="00EF766E"/>
    <w:rsid w:val="00F06218"/>
    <w:rsid w:val="00F24F35"/>
    <w:rsid w:val="00F35DCC"/>
    <w:rsid w:val="00F51A94"/>
    <w:rsid w:val="00F8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101B"/>
  <w15:chartTrackingRefBased/>
  <w15:docId w15:val="{97B3E5FF-2AE2-7D43-A633-2EF24C0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Text"/>
    <w:rsid w:val="00791A30"/>
    <w:pPr>
      <w:spacing w:line="360" w:lineRule="auto"/>
    </w:pPr>
    <w:rPr>
      <w:rFonts w:ascii="Arial" w:hAnsi="Arial"/>
    </w:rPr>
  </w:style>
  <w:style w:type="paragraph" w:styleId="Heading1">
    <w:name w:val="heading 1"/>
    <w:basedOn w:val="Normal"/>
    <w:next w:val="Normal"/>
    <w:link w:val="Heading1Char"/>
    <w:autoRedefine/>
    <w:uiPriority w:val="1"/>
    <w:qFormat/>
    <w:rsid w:val="00791A30"/>
    <w:pPr>
      <w:keepNext/>
      <w:keepLines/>
      <w:spacing w:before="240"/>
      <w:outlineLvl w:val="0"/>
    </w:pPr>
    <w:rPr>
      <w:rFonts w:eastAsia="Calibri" w:cstheme="majorBidi"/>
      <w:color w:val="BF5700"/>
      <w:sz w:val="32"/>
      <w:szCs w:val="32"/>
    </w:rPr>
  </w:style>
  <w:style w:type="paragraph" w:styleId="Heading2">
    <w:name w:val="heading 2"/>
    <w:basedOn w:val="Normal"/>
    <w:next w:val="Normal"/>
    <w:link w:val="Heading2Char"/>
    <w:uiPriority w:val="1"/>
    <w:unhideWhenUsed/>
    <w:qFormat/>
    <w:rsid w:val="00EE002D"/>
    <w:pPr>
      <w:keepNext/>
      <w:keepLines/>
      <w:spacing w:before="40"/>
      <w:outlineLvl w:val="1"/>
    </w:pPr>
    <w:rPr>
      <w:rFonts w:eastAsiaTheme="majorEastAsia" w:cs="Times New Roman (Headings CS)"/>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outlineLvl w:val="2"/>
    </w:pPr>
    <w:rPr>
      <w:rFonts w:eastAsiaTheme="majorEastAsia" w:cs="Times New Roman (Headings CS)"/>
      <w:caps/>
      <w:color w:val="BF5700"/>
    </w:rPr>
  </w:style>
  <w:style w:type="paragraph" w:styleId="Heading4">
    <w:name w:val="heading 4"/>
    <w:basedOn w:val="Normal"/>
    <w:next w:val="Normal"/>
    <w:link w:val="Heading4Char"/>
    <w:uiPriority w:val="1"/>
    <w:unhideWhenUsed/>
    <w:qFormat/>
    <w:rsid w:val="00AD1D98"/>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eastAsiaTheme="majorEastAsia" w:cs="Times New Roman (Headings CS)"/>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1A30"/>
    <w:rPr>
      <w:rFonts w:ascii="Arial" w:eastAsia="Calibri" w:hAnsi="Arial" w:cstheme="majorBidi"/>
      <w:color w:val="BF5700"/>
      <w:sz w:val="32"/>
      <w:szCs w:val="32"/>
    </w:rPr>
  </w:style>
  <w:style w:type="character" w:customStyle="1" w:styleId="Heading2Char">
    <w:name w:val="Heading 2 Char"/>
    <w:basedOn w:val="DefaultParagraphFont"/>
    <w:link w:val="Heading2"/>
    <w:uiPriority w:val="9"/>
    <w:rsid w:val="00EE002D"/>
    <w:rPr>
      <w:rFonts w:eastAsiaTheme="majorEastAsia" w:cs="Times New Roman (Headings CS)"/>
      <w:caps/>
      <w:color w:val="BF5700"/>
      <w:sz w:val="26"/>
      <w:szCs w:val="26"/>
    </w:rPr>
  </w:style>
  <w:style w:type="character" w:customStyle="1" w:styleId="Heading3Char">
    <w:name w:val="Heading 3 Char"/>
    <w:basedOn w:val="DefaultParagraphFont"/>
    <w:link w:val="Heading3"/>
    <w:uiPriority w:val="1"/>
    <w:rsid w:val="002D28DB"/>
    <w:rPr>
      <w:rFonts w:ascii="Arial" w:eastAsiaTheme="majorEastAsia" w:hAnsi="Arial" w:cs="Times New Roman (Headings CS)"/>
      <w:caps/>
      <w:color w:val="BF5700"/>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1"/>
    <w:qFormat/>
    <w:rsid w:val="006C6A83"/>
    <w:pPr>
      <w:tabs>
        <w:tab w:val="left" w:pos="360"/>
      </w:tabs>
      <w:spacing w:after="120" w:line="320" w:lineRule="exact"/>
      <w:ind w:left="252"/>
      <w:contextualSpacing/>
    </w:pPr>
  </w:style>
  <w:style w:type="paragraph" w:customStyle="1" w:styleId="GeorgiaText">
    <w:name w:val="Georgia Text"/>
    <w:basedOn w:val="Normal"/>
    <w:qFormat/>
    <w:rsid w:val="00791A30"/>
    <w:rPr>
      <w:rFonts w:ascii="Georgia" w:hAnsi="Georgia" w:cs="Charis SIL"/>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8DB"/>
    <w:rPr>
      <w:color w:val="C15900"/>
      <w:u w:val="single"/>
    </w:rPr>
  </w:style>
  <w:style w:type="paragraph" w:customStyle="1" w:styleId="TableParagraph">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2D28DB"/>
    <w:pPr>
      <w:widowControl w:val="0"/>
    </w:pPr>
    <w:rPr>
      <w:rFonts w:eastAsia="Calibri" w:cstheme="minorBidi"/>
      <w:szCs w:val="22"/>
    </w:rPr>
  </w:style>
  <w:style w:type="character" w:customStyle="1" w:styleId="BodyTextChar">
    <w:name w:val="Body Text Char"/>
    <w:basedOn w:val="DefaultParagraphFont"/>
    <w:link w:val="BodyText"/>
    <w:uiPriority w:val="1"/>
    <w:rsid w:val="002D28DB"/>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customStyle="1" w:styleId="UnresolvedMention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rPr>
      <w:rFonts w:ascii="Arial" w:hAnsi="Arial"/>
    </w:rPr>
  </w:style>
  <w:style w:type="paragraph" w:styleId="BalloonText">
    <w:name w:val="Balloon Text"/>
    <w:basedOn w:val="Normal"/>
    <w:link w:val="BalloonTextChar"/>
    <w:uiPriority w:val="99"/>
    <w:semiHidden/>
    <w:unhideWhenUsed/>
    <w:rsid w:val="008265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E8"/>
    <w:rPr>
      <w:rFonts w:ascii="Segoe UI" w:hAnsi="Segoe UI" w:cs="Segoe UI"/>
      <w:sz w:val="18"/>
      <w:szCs w:val="18"/>
    </w:rPr>
  </w:style>
  <w:style w:type="paragraph" w:styleId="NormalWeb">
    <w:name w:val="Normal (Web)"/>
    <w:basedOn w:val="Normal"/>
    <w:uiPriority w:val="99"/>
    <w:semiHidden/>
    <w:unhideWhenUsed/>
    <w:rsid w:val="000E321F"/>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919825953">
      <w:bodyDiv w:val="1"/>
      <w:marLeft w:val="0"/>
      <w:marRight w:val="0"/>
      <w:marTop w:val="0"/>
      <w:marBottom w:val="0"/>
      <w:divBdr>
        <w:top w:val="none" w:sz="0" w:space="0" w:color="auto"/>
        <w:left w:val="none" w:sz="0" w:space="0" w:color="auto"/>
        <w:bottom w:val="none" w:sz="0" w:space="0" w:color="auto"/>
        <w:right w:val="none" w:sz="0" w:space="0" w:color="auto"/>
      </w:divBdr>
    </w:div>
    <w:div w:id="10977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exas.instructure.com/" TargetMode="External"/><Relationship Id="rId18" Type="http://schemas.openxmlformats.org/officeDocument/2006/relationships/hyperlink" Target="https://catalog.utexas.edu/general-information/academic-policies-and-procedures/attendance/" TargetMode="External"/><Relationship Id="rId26" Type="http://schemas.openxmlformats.org/officeDocument/2006/relationships/hyperlink" Target="https://safety.utexas.edu/behavior-concerns-advice-line" TargetMode="External"/><Relationship Id="rId39" Type="http://schemas.openxmlformats.org/officeDocument/2006/relationships/fontTable" Target="fontTable.xml"/><Relationship Id="rId21" Type="http://schemas.openxmlformats.org/officeDocument/2006/relationships/hyperlink" Target="https://cmhc.utexas.edu/CARE_leblanc.html" TargetMode="External"/><Relationship Id="rId34" Type="http://schemas.openxmlformats.org/officeDocument/2006/relationships/hyperlink" Target="mailto:titleix@austin.utexas.edu" TargetMode="External"/><Relationship Id="rId7" Type="http://schemas.openxmlformats.org/officeDocument/2006/relationships/settings" Target="settings.xml"/><Relationship Id="rId12" Type="http://schemas.openxmlformats.org/officeDocument/2006/relationships/hyperlink" Target="http://calend.ly/profpew" TargetMode="External"/><Relationship Id="rId17" Type="http://schemas.openxmlformats.org/officeDocument/2006/relationships/hyperlink" Target="https://deanofstudents.utexas.edu/" TargetMode="External"/><Relationship Id="rId25" Type="http://schemas.openxmlformats.org/officeDocument/2006/relationships/hyperlink" Target="http://deanofstudents.utexas.edu/emergency/" TargetMode="External"/><Relationship Id="rId33" Type="http://schemas.openxmlformats.org/officeDocument/2006/relationships/hyperlink" Target="https://titleix.utexas.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eanofstudents.utexas.edu/conduct" TargetMode="External"/><Relationship Id="rId20" Type="http://schemas.openxmlformats.org/officeDocument/2006/relationships/hyperlink" Target="https://www.utexas.edu/campus-life/health-and-wellness" TargetMode="External"/><Relationship Id="rId29" Type="http://schemas.openxmlformats.org/officeDocument/2006/relationships/hyperlink" Target="https://t.e2ma.net/click/fuzy1f/7f70iib/z1evdx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an.pew@mccombs.utexas.edu" TargetMode="External"/><Relationship Id="rId24" Type="http://schemas.openxmlformats.org/officeDocument/2006/relationships/hyperlink" Target="http://deanofstudents.utexas.edu/emergency/" TargetMode="External"/><Relationship Id="rId32" Type="http://schemas.openxmlformats.org/officeDocument/2006/relationships/hyperlink" Target="mailto:advocate@austin.utexas.ed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eanofstudents.utexas.edu/conduct/" TargetMode="External"/><Relationship Id="rId23" Type="http://schemas.openxmlformats.org/officeDocument/2006/relationships/hyperlink" Target="https://ugs.utexas.edu/slc" TargetMode="External"/><Relationship Id="rId28" Type="http://schemas.openxmlformats.org/officeDocument/2006/relationships/hyperlink" Target="https://t.e2ma.net/click/fuzy1f/7f70iib/j9dvdxc" TargetMode="External"/><Relationship Id="rId36" Type="http://schemas.openxmlformats.org/officeDocument/2006/relationships/hyperlink" Target="https://preparedness.utexas.edu/" TargetMode="External"/><Relationship Id="rId10" Type="http://schemas.openxmlformats.org/officeDocument/2006/relationships/endnotes" Target="endnotes.xml"/><Relationship Id="rId19" Type="http://schemas.openxmlformats.org/officeDocument/2006/relationships/hyperlink" Target="https://diversity.utexas.edu/disability/about/" TargetMode="External"/><Relationship Id="rId31" Type="http://schemas.openxmlformats.org/officeDocument/2006/relationships/hyperlink" Target="https://titleix.utexas.edu/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y.mccombs.utexas.edu/BBA/Code-of-Ethics" TargetMode="External"/><Relationship Id="rId22" Type="http://schemas.openxmlformats.org/officeDocument/2006/relationships/hyperlink" Target="https://cmhc.utexas.edu/individualcounseling.html" TargetMode="External"/><Relationship Id="rId27" Type="http://schemas.openxmlformats.org/officeDocument/2006/relationships/hyperlink" Target="https://t.e2ma.net/click/fuzy1f/7f70iib/3gdvdxc" TargetMode="External"/><Relationship Id="rId30" Type="http://schemas.openxmlformats.org/officeDocument/2006/relationships/hyperlink" Target="https://t.e2ma.net/click/fuzy1f/7f70iib/fufvdxc" TargetMode="External"/><Relationship Id="rId35" Type="http://schemas.openxmlformats.org/officeDocument/2006/relationships/hyperlink" Target="https://financials.utexas.edu/about/leadership/avp-campus-safet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E1074FC3B77249BCF108EB958DA46F" ma:contentTypeVersion="0" ma:contentTypeDescription="Create a new document." ma:contentTypeScope="" ma:versionID="e8703529b5a1cc99dfc25815f88074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9AD6E-3C6B-4E74-AE92-10351F00BA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9BAD21-6AC1-4E01-B73A-92A2CD9CCCEB}">
  <ds:schemaRefs>
    <ds:schemaRef ds:uri="http://schemas.openxmlformats.org/officeDocument/2006/bibliography"/>
  </ds:schemaRefs>
</ds:datastoreItem>
</file>

<file path=customXml/itemProps3.xml><?xml version="1.0" encoding="utf-8"?>
<ds:datastoreItem xmlns:ds="http://schemas.openxmlformats.org/officeDocument/2006/customXml" ds:itemID="{6A189C2E-8A94-41F7-9A62-21B09C3CE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3889AD-E01A-4AEF-A9E0-9D40C45CA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Dana B</dc:creator>
  <cp:keywords/>
  <dc:description/>
  <cp:lastModifiedBy>Ethan Pew</cp:lastModifiedBy>
  <cp:revision>2</cp:revision>
  <cp:lastPrinted>2018-06-13T15:26:00Z</cp:lastPrinted>
  <dcterms:created xsi:type="dcterms:W3CDTF">2023-03-03T22:10:00Z</dcterms:created>
  <dcterms:modified xsi:type="dcterms:W3CDTF">2023-03-03T22:10:00Z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0x01010020E1074FC3B77249BCF108EB958DA46F</vt:lpwstr>
  </property>
</Properties>
</file>