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3E0B" w14:textId="77777777" w:rsidR="00CC4A37" w:rsidRPr="00B0345F" w:rsidRDefault="00CC4A37" w:rsidP="00CC4A37">
      <w:pPr>
        <w:jc w:val="center"/>
        <w:rPr>
          <w:rFonts w:eastAsiaTheme="minorEastAsia"/>
          <w:b/>
          <w:smallCaps/>
          <w:sz w:val="28"/>
          <w:szCs w:val="28"/>
        </w:rPr>
      </w:pPr>
      <w:r>
        <w:rPr>
          <w:rFonts w:eastAsiaTheme="minorEastAsia"/>
          <w:b/>
          <w:smallCaps/>
          <w:sz w:val="28"/>
          <w:szCs w:val="28"/>
        </w:rPr>
        <w:t xml:space="preserve">Marketing </w:t>
      </w:r>
      <w:r w:rsidRPr="00B0345F">
        <w:rPr>
          <w:rFonts w:eastAsiaTheme="minorEastAsia"/>
          <w:b/>
          <w:smallCaps/>
          <w:sz w:val="28"/>
          <w:szCs w:val="28"/>
        </w:rPr>
        <w:t>337</w:t>
      </w:r>
    </w:p>
    <w:p w14:paraId="01E1FA73" w14:textId="77777777" w:rsidR="00CC4A37" w:rsidRPr="00B0345F" w:rsidRDefault="00CC4A37" w:rsidP="00CC4A37">
      <w:pPr>
        <w:jc w:val="center"/>
        <w:rPr>
          <w:rFonts w:eastAsiaTheme="minorEastAsia"/>
          <w:b/>
          <w:smallCaps/>
          <w:sz w:val="28"/>
          <w:szCs w:val="28"/>
        </w:rPr>
      </w:pPr>
      <w:r w:rsidRPr="00B0345F">
        <w:rPr>
          <w:rFonts w:eastAsiaTheme="minorEastAsia"/>
          <w:b/>
          <w:smallCaps/>
          <w:sz w:val="28"/>
          <w:szCs w:val="28"/>
        </w:rPr>
        <w:t>Principles of Marketing</w:t>
      </w:r>
    </w:p>
    <w:p w14:paraId="5551C812" w14:textId="7396C22A" w:rsidR="00CC4A37" w:rsidRPr="00B0345F" w:rsidRDefault="00CC4A37" w:rsidP="00CC4A37">
      <w:pPr>
        <w:jc w:val="center"/>
        <w:rPr>
          <w:rFonts w:eastAsiaTheme="minorEastAsia"/>
          <w:b/>
          <w:smallCaps/>
          <w:sz w:val="28"/>
          <w:szCs w:val="28"/>
        </w:rPr>
      </w:pPr>
      <w:r>
        <w:rPr>
          <w:rFonts w:eastAsiaTheme="minorEastAsia"/>
          <w:b/>
          <w:smallCaps/>
          <w:sz w:val="28"/>
          <w:szCs w:val="28"/>
        </w:rPr>
        <w:t>SPRING 202</w:t>
      </w:r>
      <w:r w:rsidR="00265632">
        <w:rPr>
          <w:rFonts w:eastAsiaTheme="minorEastAsia"/>
          <w:b/>
          <w:smallCaps/>
          <w:sz w:val="28"/>
          <w:szCs w:val="28"/>
        </w:rPr>
        <w:t>3</w:t>
      </w:r>
    </w:p>
    <w:p w14:paraId="3D754085" w14:textId="77777777" w:rsidR="00CC4A37" w:rsidRDefault="00CC4A37" w:rsidP="00CC4A37">
      <w:pPr>
        <w:jc w:val="center"/>
        <w:rPr>
          <w:rFonts w:ascii="Arial" w:hAnsi="Arial" w:cs="Arial"/>
          <w:b/>
          <w:bCs/>
        </w:rPr>
      </w:pPr>
    </w:p>
    <w:p w14:paraId="563900F6" w14:textId="77777777" w:rsidR="00CC4A37" w:rsidRDefault="00CC4A37" w:rsidP="00CC4A37">
      <w:pPr>
        <w:jc w:val="center"/>
        <w:rPr>
          <w:rFonts w:ascii="Arial" w:hAnsi="Arial" w:cs="Arial"/>
          <w:b/>
          <w:bCs/>
        </w:rPr>
      </w:pPr>
      <w:r>
        <w:rPr>
          <w:rFonts w:ascii="Arial" w:hAnsi="Arial" w:cs="Arial"/>
          <w:noProof/>
          <w:sz w:val="20"/>
        </w:rPr>
        <mc:AlternateContent>
          <mc:Choice Requires="wps">
            <w:drawing>
              <wp:anchor distT="0" distB="0" distL="114300" distR="114300" simplePos="0" relativeHeight="251659264" behindDoc="0" locked="0" layoutInCell="1" allowOverlap="1" wp14:anchorId="7068B034" wp14:editId="7B3CB89E">
                <wp:simplePos x="0" y="0"/>
                <wp:positionH relativeFrom="column">
                  <wp:posOffset>0</wp:posOffset>
                </wp:positionH>
                <wp:positionV relativeFrom="paragraph">
                  <wp:posOffset>22225</wp:posOffset>
                </wp:positionV>
                <wp:extent cx="5943600" cy="0"/>
                <wp:effectExtent l="19050"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380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KJ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VMSNs4A/r7/rBnkkKPXcUzn&#10;xnYBEgaAzlGNy10NfvaIwsenRT6dpSAaHc4SUgyFxjr/iesOhaDEEjhHYHLaOh+IkGJICf9ReiOk&#10;jGJLhfoST+dZhO4MtM72MhY7LQULiaHE2cO+khadSLBOfGKHcPKYZvVRsQjccsLWt9gTIa8xEJEq&#10;4EFbQO0WXb3xY5Eu1vP1PB/lk9l6lKd1Pfq4qfLRbJN9eKqndVXV2c9ALcuLVjDGVWA3+DTL/84H&#10;txtzddjdqfeRJG/R4+yA7PCOpKOuQcqrKfaaXXZ20BusGZNv1yh4/3EP8eNlX/0CAAD//wMAUEsD&#10;BBQABgAIAAAAIQC3X7V22AAAAAQBAAAPAAAAZHJzL2Rvd25yZXYueG1sTI/RTsJAEEXfTfyHzZj4&#10;JlskEindEiQhhuiL6AcM7dA2dGeb7gDt3zv6oo8nd3LvmWw1+NZcqI9NYAfTSQKGuAhlw5WDr8/t&#10;wzOYKMgltoHJwUgRVvntTYZpGa78QZe9VEZLOKbooBbpUmtjUZPHOAkdsWbH0HsUxb6yZY9XLfet&#10;fUySufXYsC7U2NGmpuK0P3sHckpe315wO679cSfVYiz8bvPu3P3dsF6CERrk7xh+9FUdcnU6hDOX&#10;0bQO9BFxMHsCo+FiNlc+/LLNM/tfPv8GAAD//wMAUEsBAi0AFAAGAAgAAAAhALaDOJL+AAAA4QEA&#10;ABMAAAAAAAAAAAAAAAAAAAAAAFtDb250ZW50X1R5cGVzXS54bWxQSwECLQAUAAYACAAAACEAOP0h&#10;/9YAAACUAQAACwAAAAAAAAAAAAAAAAAvAQAAX3JlbHMvLnJlbHNQSwECLQAUAAYACAAAACEAqiTy&#10;iRcCAAA0BAAADgAAAAAAAAAAAAAAAAAuAgAAZHJzL2Uyb0RvYy54bWxQSwECLQAUAAYACAAAACEA&#10;t1+1dtgAAAAEAQAADwAAAAAAAAAAAAAAAABxBAAAZHJzL2Rvd25yZXYueG1sUEsFBgAAAAAEAAQA&#10;8wAAAHYFAAAAAA==&#10;" strokeweight="3pt">
                <v:stroke linestyle="thinThin"/>
              </v:line>
            </w:pict>
          </mc:Fallback>
        </mc:AlternateContent>
      </w:r>
    </w:p>
    <w:p w14:paraId="3DF4FCC1" w14:textId="68E26A9A" w:rsidR="004F0AE1" w:rsidRDefault="004F0AE1" w:rsidP="00CC4A37">
      <w:r>
        <w:t>*</w:t>
      </w:r>
      <w:r w:rsidR="00825404">
        <w:t xml:space="preserve">* </w:t>
      </w:r>
      <w:r>
        <w:t>Please note that this syllabus is subject to change. Changes will be announced in class and via email.</w:t>
      </w:r>
      <w:r w:rsidR="00825404">
        <w:t xml:space="preserve"> **</w:t>
      </w:r>
    </w:p>
    <w:p w14:paraId="7C4424C7" w14:textId="77777777" w:rsidR="004F0AE1" w:rsidRDefault="004F0AE1" w:rsidP="00CC4A37"/>
    <w:p w14:paraId="63E6C49E" w14:textId="69EDF0A8" w:rsidR="00CC4A37" w:rsidRDefault="00CC4A37" w:rsidP="00CC4A37">
      <w:r>
        <w:t xml:space="preserve">Class: </w:t>
      </w:r>
      <w:r>
        <w:tab/>
      </w:r>
      <w:r>
        <w:tab/>
        <w:t>MKT 337 (</w:t>
      </w:r>
      <w:r w:rsidR="00265632">
        <w:t>UNIQUE NO.</w:t>
      </w:r>
      <w:r>
        <w:t>)</w:t>
      </w:r>
    </w:p>
    <w:p w14:paraId="2711C6C7" w14:textId="189EB801" w:rsidR="00CC4A37" w:rsidRDefault="00CC4A37" w:rsidP="00CC4A37">
      <w:r>
        <w:t xml:space="preserve">Time: </w:t>
      </w:r>
      <w:r>
        <w:tab/>
      </w:r>
      <w:r>
        <w:tab/>
        <w:t xml:space="preserve">MW </w:t>
      </w:r>
      <w:r w:rsidR="00265632">
        <w:t>11</w:t>
      </w:r>
      <w:r>
        <w:t>:</w:t>
      </w:r>
      <w:r w:rsidR="00265632">
        <w:t>0</w:t>
      </w:r>
      <w:r>
        <w:t xml:space="preserve">0 – </w:t>
      </w:r>
      <w:r w:rsidR="00265632">
        <w:t>12</w:t>
      </w:r>
      <w:r>
        <w:t>:</w:t>
      </w:r>
      <w:r w:rsidR="00265632">
        <w:t>1</w:t>
      </w:r>
      <w:r>
        <w:t xml:space="preserve">5 PM </w:t>
      </w:r>
    </w:p>
    <w:p w14:paraId="700390EA" w14:textId="73334ADD" w:rsidR="00CC4A37" w:rsidRDefault="00CC4A37" w:rsidP="00CC4A37">
      <w:r>
        <w:t xml:space="preserve">Location: </w:t>
      </w:r>
      <w:r>
        <w:tab/>
        <w:t>UTC 3.1</w:t>
      </w:r>
      <w:r w:rsidR="00265632">
        <w:t>04</w:t>
      </w:r>
    </w:p>
    <w:p w14:paraId="53DB4BEE" w14:textId="77777777" w:rsidR="00CC4A37" w:rsidRDefault="00CC4A37" w:rsidP="00CC4A37"/>
    <w:p w14:paraId="1EFCCB18" w14:textId="77777777" w:rsidR="00CC4A37" w:rsidRDefault="00CC4A37" w:rsidP="00CC4A37">
      <w:r>
        <w:t xml:space="preserve">Instructor: </w:t>
      </w:r>
      <w:r>
        <w:tab/>
        <w:t>Tushmit Hasan</w:t>
      </w:r>
    </w:p>
    <w:p w14:paraId="63082531" w14:textId="77777777" w:rsidR="00CC4A37" w:rsidRDefault="00CC4A37" w:rsidP="00CC4A37">
      <w:r>
        <w:t>E-mail:</w:t>
      </w:r>
      <w:r>
        <w:tab/>
        <w:t xml:space="preserve"> </w:t>
      </w:r>
      <w:r>
        <w:tab/>
      </w:r>
      <w:hyperlink r:id="rId7" w:history="1">
        <w:r w:rsidRPr="002808EE">
          <w:rPr>
            <w:rStyle w:val="Hyperlink"/>
          </w:rPr>
          <w:t>Tushmit.Hasan@mccombs.utexas.edu</w:t>
        </w:r>
      </w:hyperlink>
      <w:r>
        <w:t xml:space="preserve"> </w:t>
      </w:r>
    </w:p>
    <w:p w14:paraId="4A87C1F6" w14:textId="0C03F687" w:rsidR="00CC4A37" w:rsidRDefault="00CC4A37" w:rsidP="00CC4A37">
      <w:r>
        <w:tab/>
      </w:r>
      <w:r>
        <w:tab/>
      </w:r>
      <w:r w:rsidR="00825404">
        <w:t xml:space="preserve">* </w:t>
      </w:r>
      <w:r w:rsidRPr="004F7D56">
        <w:t>Please include “MKT 337:” in the subject line of any emails</w:t>
      </w:r>
    </w:p>
    <w:p w14:paraId="6A1CB07A" w14:textId="7F1FF921" w:rsidR="00972CE7" w:rsidRDefault="00CC4A37" w:rsidP="00CC4A37">
      <w:r>
        <w:tab/>
      </w:r>
      <w:r>
        <w:tab/>
      </w:r>
      <w:r w:rsidR="00825404">
        <w:t xml:space="preserve">* </w:t>
      </w:r>
      <w:r>
        <w:t>You can also email me through Canvas</w:t>
      </w:r>
    </w:p>
    <w:p w14:paraId="5528C931" w14:textId="4DE37913" w:rsidR="00CC4A37" w:rsidRDefault="00972CE7" w:rsidP="00825404">
      <w:pPr>
        <w:ind w:left="1440"/>
      </w:pPr>
      <w:r>
        <w:t>* Please note</w:t>
      </w:r>
      <w:r w:rsidR="00CC4A37" w:rsidRPr="004F7D56">
        <w:t xml:space="preserve"> </w:t>
      </w:r>
      <w:r w:rsidR="00825404">
        <w:t>that I may not be checking email in the evenings, as such, I may be unable to respond to any “last minute” emails</w:t>
      </w:r>
    </w:p>
    <w:p w14:paraId="18BB39F0" w14:textId="77777777" w:rsidR="00CC4A37" w:rsidRDefault="00CC4A37" w:rsidP="00CC4A37"/>
    <w:p w14:paraId="61AA7D8F" w14:textId="61C1D762" w:rsidR="00CC4A37" w:rsidRDefault="00CC4A37" w:rsidP="00CC4A37">
      <w:r>
        <w:t xml:space="preserve">Office: </w:t>
      </w:r>
      <w:r>
        <w:tab/>
        <w:t xml:space="preserve">CBA </w:t>
      </w:r>
      <w:r w:rsidR="0096206C">
        <w:t>3.332X</w:t>
      </w:r>
    </w:p>
    <w:p w14:paraId="649FBAD4" w14:textId="2CDCBAD8" w:rsidR="00CC4A37" w:rsidRDefault="00CC4A37" w:rsidP="00CC4A37">
      <w:r>
        <w:t xml:space="preserve">Office Hours:  </w:t>
      </w:r>
      <w:r w:rsidR="0096206C">
        <w:t>M 2:00-3:0</w:t>
      </w:r>
      <w:r w:rsidR="00B77A6A">
        <w:t>0</w:t>
      </w:r>
      <w:r w:rsidR="004B3121">
        <w:t>,</w:t>
      </w:r>
      <w:r w:rsidR="00B77A6A">
        <w:t xml:space="preserve"> W 5:00-6:00</w:t>
      </w:r>
      <w:r>
        <w:t xml:space="preserve">, or by appointment </w:t>
      </w:r>
    </w:p>
    <w:p w14:paraId="5ECF35B9" w14:textId="77777777" w:rsidR="00CC4A37" w:rsidRDefault="00CC4A37" w:rsidP="00CC4A37"/>
    <w:p w14:paraId="4E4CEAD3" w14:textId="77777777" w:rsidR="00CC4A37" w:rsidRPr="003D37C1" w:rsidRDefault="00CC4A37" w:rsidP="00CC4A37">
      <w:pPr>
        <w:rPr>
          <w:b/>
          <w:bCs/>
        </w:rPr>
      </w:pPr>
      <w:r w:rsidRPr="003D37C1">
        <w:rPr>
          <w:b/>
          <w:bCs/>
        </w:rPr>
        <w:t>T</w:t>
      </w:r>
      <w:r>
        <w:rPr>
          <w:b/>
          <w:bCs/>
        </w:rPr>
        <w:t>EXTBOOK AND REQUIRED READING</w:t>
      </w:r>
    </w:p>
    <w:p w14:paraId="77D97AB7" w14:textId="77777777" w:rsidR="00CC4A37" w:rsidRPr="0097484C" w:rsidRDefault="00CC4A37" w:rsidP="00CC4A37">
      <w:pPr>
        <w:rPr>
          <w:rFonts w:ascii="Arial" w:hAnsi="Arial" w:cs="Arial"/>
          <w:u w:val="single"/>
        </w:rPr>
      </w:pPr>
    </w:p>
    <w:p w14:paraId="6D45A50E" w14:textId="77777777" w:rsidR="00CC4A37" w:rsidRDefault="00CC4A37" w:rsidP="00CC4A37">
      <w:pPr>
        <w:pStyle w:val="ListParagraph"/>
        <w:numPr>
          <w:ilvl w:val="0"/>
          <w:numId w:val="1"/>
        </w:numPr>
        <w:spacing w:after="0"/>
        <w:rPr>
          <w:rFonts w:ascii="Times New Roman" w:hAnsi="Times New Roman" w:cs="Times New Roman"/>
          <w:sz w:val="24"/>
          <w:szCs w:val="24"/>
        </w:rPr>
      </w:pPr>
      <w:r w:rsidRPr="00F42279">
        <w:rPr>
          <w:rFonts w:ascii="Times New Roman" w:hAnsi="Times New Roman" w:cs="Times New Roman"/>
          <w:sz w:val="24"/>
          <w:szCs w:val="24"/>
          <w:u w:val="single"/>
        </w:rPr>
        <w:t>Textbook</w:t>
      </w:r>
      <w:r w:rsidRPr="00F42279">
        <w:rPr>
          <w:rFonts w:ascii="Times New Roman" w:hAnsi="Times New Roman" w:cs="Times New Roman"/>
          <w:sz w:val="24"/>
          <w:szCs w:val="24"/>
        </w:rPr>
        <w:t xml:space="preserve">: </w:t>
      </w:r>
      <w:r>
        <w:rPr>
          <w:rFonts w:ascii="Times New Roman" w:hAnsi="Times New Roman" w:cs="Times New Roman"/>
          <w:sz w:val="24"/>
          <w:szCs w:val="24"/>
        </w:rPr>
        <w:t>The Growth Gears (2016)</w:t>
      </w:r>
      <w:r w:rsidRPr="00F42279">
        <w:rPr>
          <w:rFonts w:ascii="Times New Roman" w:hAnsi="Times New Roman" w:cs="Times New Roman"/>
          <w:sz w:val="24"/>
          <w:szCs w:val="24"/>
        </w:rPr>
        <w:t xml:space="preserve"> by </w:t>
      </w:r>
      <w:r>
        <w:rPr>
          <w:rFonts w:ascii="Times New Roman" w:hAnsi="Times New Roman" w:cs="Times New Roman"/>
          <w:sz w:val="24"/>
          <w:szCs w:val="24"/>
        </w:rPr>
        <w:t>Art Saxby and Pete Hayes</w:t>
      </w:r>
      <w:r w:rsidRPr="000C0809">
        <w:rPr>
          <w:rFonts w:ascii="Times New Roman" w:hAnsi="Times New Roman" w:cs="Times New Roman"/>
          <w:sz w:val="24"/>
          <w:szCs w:val="24"/>
        </w:rPr>
        <w:t xml:space="preserve">, </w:t>
      </w:r>
      <w:r>
        <w:rPr>
          <w:rFonts w:ascii="Times New Roman" w:hAnsi="Times New Roman" w:cs="Times New Roman"/>
          <w:sz w:val="24"/>
          <w:szCs w:val="24"/>
        </w:rPr>
        <w:t>Publisher: Advantage, Charleston, South Carolina</w:t>
      </w:r>
      <w:r w:rsidRPr="000C0809">
        <w:rPr>
          <w:rFonts w:ascii="Times New Roman" w:hAnsi="Times New Roman" w:cs="Times New Roman"/>
          <w:sz w:val="24"/>
          <w:szCs w:val="24"/>
        </w:rPr>
        <w:t xml:space="preserve"> (ISBN = </w:t>
      </w:r>
      <w:r w:rsidRPr="00106786">
        <w:rPr>
          <w:rFonts w:ascii="Times New Roman" w:hAnsi="Times New Roman" w:cs="Times New Roman"/>
          <w:color w:val="111111"/>
          <w:sz w:val="24"/>
          <w:szCs w:val="24"/>
          <w:shd w:val="clear" w:color="auto" w:fill="FFFFFF"/>
        </w:rPr>
        <w:t>978-</w:t>
      </w:r>
      <w:r w:rsidR="00A54A43">
        <w:rPr>
          <w:rFonts w:ascii="Times New Roman" w:hAnsi="Times New Roman" w:cs="Times New Roman"/>
          <w:color w:val="111111"/>
          <w:sz w:val="24"/>
          <w:szCs w:val="24"/>
          <w:shd w:val="clear" w:color="auto" w:fill="FFFFFF"/>
        </w:rPr>
        <w:t>1-59932-589-7</w:t>
      </w:r>
      <w:r w:rsidRPr="000C0809">
        <w:rPr>
          <w:rFonts w:ascii="Arial" w:hAnsi="Arial" w:cs="Arial"/>
          <w:color w:val="333333"/>
          <w:sz w:val="20"/>
          <w:szCs w:val="20"/>
          <w:shd w:val="clear" w:color="auto" w:fill="FFFFFF"/>
        </w:rPr>
        <w:t>)</w:t>
      </w:r>
      <w:r w:rsidR="00A54A43">
        <w:rPr>
          <w:rFonts w:ascii="Arial" w:hAnsi="Arial" w:cs="Arial"/>
          <w:color w:val="333333"/>
          <w:sz w:val="20"/>
          <w:szCs w:val="20"/>
          <w:shd w:val="clear" w:color="auto" w:fill="FFFFFF"/>
        </w:rPr>
        <w:t xml:space="preserve"> </w:t>
      </w:r>
      <w:r w:rsidR="00A54A43" w:rsidRPr="00A54A43">
        <w:rPr>
          <w:rFonts w:ascii="Times New Roman" w:hAnsi="Times New Roman" w:cs="Times New Roman"/>
          <w:sz w:val="24"/>
          <w:szCs w:val="24"/>
        </w:rPr>
        <w:t>(available on Amazon)</w:t>
      </w:r>
    </w:p>
    <w:p w14:paraId="23D9FD8D" w14:textId="77777777" w:rsidR="001D20F4" w:rsidRPr="000C0809" w:rsidRDefault="001D20F4" w:rsidP="00CC4A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Additional Notes</w:t>
      </w:r>
      <w:r w:rsidRPr="001D20F4">
        <w:rPr>
          <w:rFonts w:ascii="Times New Roman" w:hAnsi="Times New Roman" w:cs="Times New Roman"/>
          <w:sz w:val="24"/>
          <w:szCs w:val="24"/>
        </w:rPr>
        <w:t>:</w:t>
      </w:r>
      <w:r>
        <w:rPr>
          <w:rFonts w:ascii="Times New Roman" w:hAnsi="Times New Roman" w:cs="Times New Roman"/>
          <w:sz w:val="24"/>
          <w:szCs w:val="24"/>
        </w:rPr>
        <w:t xml:space="preserve"> Additional notes on topics being covered (especially topics outside the text book) will be posted on Canvas</w:t>
      </w:r>
    </w:p>
    <w:p w14:paraId="7CE0E09D" w14:textId="77777777" w:rsidR="00CC4A37" w:rsidRDefault="00CC4A37" w:rsidP="00CC4A37">
      <w:pPr>
        <w:pStyle w:val="ListParagraph"/>
        <w:numPr>
          <w:ilvl w:val="0"/>
          <w:numId w:val="1"/>
        </w:numPr>
        <w:spacing w:after="0"/>
        <w:rPr>
          <w:rFonts w:ascii="Times New Roman" w:hAnsi="Times New Roman" w:cs="Times New Roman"/>
          <w:sz w:val="24"/>
          <w:szCs w:val="24"/>
        </w:rPr>
      </w:pPr>
      <w:r w:rsidRPr="00F42279">
        <w:rPr>
          <w:rFonts w:ascii="Times New Roman" w:hAnsi="Times New Roman" w:cs="Times New Roman"/>
          <w:sz w:val="24"/>
          <w:szCs w:val="24"/>
          <w:u w:val="single"/>
        </w:rPr>
        <w:t>Articles</w:t>
      </w:r>
      <w:r>
        <w:rPr>
          <w:rFonts w:ascii="Times New Roman" w:hAnsi="Times New Roman" w:cs="Times New Roman"/>
          <w:sz w:val="24"/>
          <w:szCs w:val="24"/>
          <w:u w:val="single"/>
        </w:rPr>
        <w:t xml:space="preserve"> and Videos</w:t>
      </w:r>
      <w:r w:rsidRPr="00F42279">
        <w:rPr>
          <w:rFonts w:ascii="Times New Roman" w:hAnsi="Times New Roman" w:cs="Times New Roman"/>
          <w:sz w:val="24"/>
          <w:szCs w:val="24"/>
        </w:rPr>
        <w:t xml:space="preserve">: Articles and videos for class discussions </w:t>
      </w:r>
      <w:r>
        <w:rPr>
          <w:rFonts w:ascii="Times New Roman" w:hAnsi="Times New Roman" w:cs="Times New Roman"/>
          <w:sz w:val="24"/>
          <w:szCs w:val="24"/>
        </w:rPr>
        <w:t>shall be</w:t>
      </w:r>
      <w:r w:rsidR="001D20F4">
        <w:rPr>
          <w:rFonts w:ascii="Times New Roman" w:hAnsi="Times New Roman" w:cs="Times New Roman"/>
          <w:sz w:val="24"/>
          <w:szCs w:val="24"/>
        </w:rPr>
        <w:t xml:space="preserve"> available on Canvas</w:t>
      </w:r>
    </w:p>
    <w:p w14:paraId="5A15D16F" w14:textId="77777777" w:rsidR="00CC4A37" w:rsidRDefault="00CC4A37" w:rsidP="00CC4A37"/>
    <w:p w14:paraId="12106678" w14:textId="77777777" w:rsidR="00CC4A37" w:rsidRPr="003D37C1" w:rsidRDefault="00CC4A37" w:rsidP="00CC4A37">
      <w:pPr>
        <w:rPr>
          <w:b/>
          <w:bCs/>
        </w:rPr>
      </w:pPr>
      <w:r w:rsidRPr="003D37C1">
        <w:rPr>
          <w:b/>
          <w:bCs/>
        </w:rPr>
        <w:t>OVERVIEW AND COURSE OBJECTIVES</w:t>
      </w:r>
    </w:p>
    <w:p w14:paraId="1A37C697" w14:textId="77777777" w:rsidR="00CC4A37" w:rsidRDefault="00CC4A37" w:rsidP="00CC4A37"/>
    <w:p w14:paraId="68CA3CC9" w14:textId="77777777" w:rsidR="005A550C" w:rsidRDefault="00CC4A37" w:rsidP="00CC4A37">
      <w:pPr>
        <w:ind w:firstLine="720"/>
      </w:pPr>
      <w:r w:rsidRPr="007701A5">
        <w:t xml:space="preserve">This course is designed to introduce students to the </w:t>
      </w:r>
      <w:r w:rsidR="005A550C">
        <w:t>concept of Marketing</w:t>
      </w:r>
      <w:r>
        <w:t xml:space="preserve">. </w:t>
      </w:r>
      <w:r w:rsidR="005A550C">
        <w:t>Marketing is often thought of as the process of creating advertising and promotional materials to appeal to consumers, but this course will encourage you to think of it as an integral part of business strategy – a logical linear set of steps (Insight → Strategy → Execution</w:t>
      </w:r>
      <w:r w:rsidR="00760EC3">
        <w:t>: the Growth Gears</w:t>
      </w:r>
      <w:r w:rsidR="005A550C">
        <w:t>)</w:t>
      </w:r>
      <w:r w:rsidR="00760EC3">
        <w:t xml:space="preserve"> that work together holistically to deliver growth and repeatable performance.</w:t>
      </w:r>
    </w:p>
    <w:p w14:paraId="19BD6015" w14:textId="097398F5" w:rsidR="006579B1" w:rsidRDefault="006579B1" w:rsidP="00CC4A37">
      <w:pPr>
        <w:ind w:firstLine="720"/>
      </w:pPr>
      <w:r>
        <w:t>This course is designed to give you a perspective on marketing, and familiarize you with the various components of marketing strategy and the challenges faced by marketing professionals.</w:t>
      </w:r>
      <w:r w:rsidRPr="007701A5">
        <w:t xml:space="preserve"> </w:t>
      </w:r>
      <w:r w:rsidR="00CC4A37" w:rsidRPr="007701A5">
        <w:t xml:space="preserve">For students </w:t>
      </w:r>
      <w:r w:rsidR="00A54A43">
        <w:t>majoring in M</w:t>
      </w:r>
      <w:r w:rsidR="00CC4A37" w:rsidRPr="007701A5">
        <w:t xml:space="preserve">arketing, this course is intended to provide you with a foundation on which to build subsequent </w:t>
      </w:r>
      <w:r w:rsidR="00A54A43">
        <w:t>M</w:t>
      </w:r>
      <w:r w:rsidR="00CC4A37" w:rsidRPr="007701A5">
        <w:t>arketing courses and work experience.</w:t>
      </w:r>
      <w:r w:rsidR="00CC4A37">
        <w:t xml:space="preserve"> For students majoring in other disciplines, this course is intended to deliver marketing concepts and tools that will be useful to you in any career you pursue. </w:t>
      </w:r>
      <w:r>
        <w:t xml:space="preserve">However, note that the course is designed with </w:t>
      </w:r>
      <w:r>
        <w:lastRenderedPageBreak/>
        <w:t>non-marketing students in mind with a non-quantitative focus. If you would prefer a more marketing-focused or quantitative-focused class, feel free to come talk to me about other sections of these course that are also offered.</w:t>
      </w:r>
    </w:p>
    <w:p w14:paraId="623EF57F" w14:textId="77777777" w:rsidR="006579B1" w:rsidRDefault="006579B1" w:rsidP="00CC4A37">
      <w:pPr>
        <w:ind w:firstLine="720"/>
      </w:pPr>
    </w:p>
    <w:p w14:paraId="35ABC6B4" w14:textId="7B886207" w:rsidR="00CC4A37" w:rsidRDefault="00CC4A37" w:rsidP="006579B1">
      <w:r>
        <w:t>Over the c</w:t>
      </w:r>
      <w:r w:rsidR="00760EC3">
        <w:t>ourse of this semester you will:</w:t>
      </w:r>
      <w:r>
        <w:t xml:space="preserve"> </w:t>
      </w:r>
    </w:p>
    <w:p w14:paraId="19F2C042" w14:textId="77777777" w:rsidR="00CC4A37" w:rsidRDefault="00CC4A37" w:rsidP="00760EC3">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Understand</w:t>
      </w:r>
      <w:r w:rsidRPr="004A0A4F">
        <w:rPr>
          <w:rFonts w:ascii="Times New Roman" w:hAnsi="Times New Roman" w:cs="Times New Roman"/>
          <w:sz w:val="24"/>
          <w:szCs w:val="24"/>
        </w:rPr>
        <w:t xml:space="preserve"> the role of </w:t>
      </w:r>
      <w:r>
        <w:rPr>
          <w:rFonts w:ascii="Times New Roman" w:hAnsi="Times New Roman" w:cs="Times New Roman"/>
          <w:sz w:val="24"/>
          <w:szCs w:val="24"/>
        </w:rPr>
        <w:t xml:space="preserve">the </w:t>
      </w:r>
      <w:r w:rsidRPr="004A0A4F">
        <w:rPr>
          <w:rFonts w:ascii="Times New Roman" w:hAnsi="Times New Roman" w:cs="Times New Roman"/>
          <w:sz w:val="24"/>
          <w:szCs w:val="24"/>
        </w:rPr>
        <w:t>marketing</w:t>
      </w:r>
      <w:r>
        <w:rPr>
          <w:rFonts w:ascii="Times New Roman" w:hAnsi="Times New Roman" w:cs="Times New Roman"/>
          <w:sz w:val="24"/>
          <w:szCs w:val="24"/>
        </w:rPr>
        <w:t xml:space="preserve"> function</w:t>
      </w:r>
      <w:r w:rsidRPr="004A0A4F">
        <w:rPr>
          <w:rFonts w:ascii="Times New Roman" w:hAnsi="Times New Roman" w:cs="Times New Roman"/>
          <w:sz w:val="24"/>
          <w:szCs w:val="24"/>
        </w:rPr>
        <w:t xml:space="preserve"> </w:t>
      </w:r>
      <w:r>
        <w:rPr>
          <w:rFonts w:ascii="Times New Roman" w:hAnsi="Times New Roman" w:cs="Times New Roman"/>
          <w:sz w:val="24"/>
          <w:szCs w:val="24"/>
        </w:rPr>
        <w:t>in driving growth</w:t>
      </w:r>
    </w:p>
    <w:p w14:paraId="10C667CA" w14:textId="77777777" w:rsidR="00760EC3" w:rsidRPr="005F2E47" w:rsidRDefault="00760EC3" w:rsidP="00760EC3">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Understand how to collect insight about your customer, competitors, and company</w:t>
      </w:r>
    </w:p>
    <w:p w14:paraId="2688729F" w14:textId="77777777" w:rsidR="00CC4A37" w:rsidRDefault="00CC4A37" w:rsidP="00760EC3">
      <w:pPr>
        <w:pStyle w:val="ListParagraph"/>
        <w:numPr>
          <w:ilvl w:val="0"/>
          <w:numId w:val="2"/>
        </w:numPr>
        <w:ind w:left="540"/>
        <w:rPr>
          <w:rFonts w:ascii="Times New Roman" w:hAnsi="Times New Roman" w:cs="Times New Roman"/>
          <w:sz w:val="24"/>
          <w:szCs w:val="24"/>
        </w:rPr>
      </w:pPr>
      <w:r w:rsidRPr="002357EE">
        <w:rPr>
          <w:rFonts w:ascii="Times New Roman" w:hAnsi="Times New Roman" w:cs="Times New Roman"/>
          <w:sz w:val="24"/>
          <w:szCs w:val="24"/>
        </w:rPr>
        <w:t>U</w:t>
      </w:r>
      <w:r>
        <w:rPr>
          <w:rFonts w:ascii="Times New Roman" w:hAnsi="Times New Roman" w:cs="Times New Roman"/>
          <w:sz w:val="24"/>
          <w:szCs w:val="24"/>
        </w:rPr>
        <w:t>nderstand the key elements of strategy - Segmentation, Targeting</w:t>
      </w:r>
      <w:r w:rsidR="00760EC3">
        <w:rPr>
          <w:rFonts w:ascii="Times New Roman" w:hAnsi="Times New Roman" w:cs="Times New Roman"/>
          <w:sz w:val="24"/>
          <w:szCs w:val="24"/>
        </w:rPr>
        <w:t>, and Positioning</w:t>
      </w:r>
      <w:r>
        <w:rPr>
          <w:rFonts w:ascii="Times New Roman" w:hAnsi="Times New Roman" w:cs="Times New Roman"/>
          <w:sz w:val="24"/>
          <w:szCs w:val="24"/>
        </w:rPr>
        <w:t xml:space="preserve">  </w:t>
      </w:r>
    </w:p>
    <w:p w14:paraId="5BA2071D" w14:textId="77777777" w:rsidR="00CC4A37" w:rsidRDefault="00CC4A37" w:rsidP="00760EC3">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Learn how to write a positioning statement</w:t>
      </w:r>
    </w:p>
    <w:p w14:paraId="71F7DD11" w14:textId="3C958E0F" w:rsidR="00CC4A37" w:rsidRDefault="00CC4A37" w:rsidP="00760EC3">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Learn</w:t>
      </w:r>
      <w:r w:rsidRPr="004A0A4F">
        <w:rPr>
          <w:rFonts w:ascii="Times New Roman" w:hAnsi="Times New Roman" w:cs="Times New Roman"/>
          <w:sz w:val="24"/>
          <w:szCs w:val="24"/>
        </w:rPr>
        <w:t xml:space="preserve"> the “4P’s” (product, price, place</w:t>
      </w:r>
      <w:r w:rsidR="0015177C">
        <w:rPr>
          <w:rFonts w:ascii="Times New Roman" w:hAnsi="Times New Roman" w:cs="Times New Roman"/>
          <w:sz w:val="24"/>
          <w:szCs w:val="24"/>
        </w:rPr>
        <w:t>,</w:t>
      </w:r>
      <w:r w:rsidRPr="004A0A4F">
        <w:rPr>
          <w:rFonts w:ascii="Times New Roman" w:hAnsi="Times New Roman" w:cs="Times New Roman"/>
          <w:sz w:val="24"/>
          <w:szCs w:val="24"/>
        </w:rPr>
        <w:t xml:space="preserve"> and promotion) and how those elements come together to deliver value to the end consumer</w:t>
      </w:r>
    </w:p>
    <w:p w14:paraId="4CE8C6D7" w14:textId="77777777" w:rsidR="00760EC3" w:rsidRDefault="00760EC3" w:rsidP="00760EC3">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How to execute and evaluate promotion programs and sales initiatives</w:t>
      </w:r>
    </w:p>
    <w:p w14:paraId="3B2F617F" w14:textId="77777777" w:rsidR="006579B1" w:rsidRDefault="006579B1" w:rsidP="00CC4A37">
      <w:pPr>
        <w:rPr>
          <w:b/>
          <w:bCs/>
        </w:rPr>
      </w:pPr>
    </w:p>
    <w:p w14:paraId="19211514" w14:textId="256F557D" w:rsidR="00CC4A37" w:rsidRPr="003D37C1" w:rsidRDefault="00CC4A37" w:rsidP="00CC4A37">
      <w:pPr>
        <w:rPr>
          <w:b/>
          <w:bCs/>
        </w:rPr>
      </w:pPr>
      <w:r w:rsidRPr="003D37C1">
        <w:rPr>
          <w:b/>
          <w:bCs/>
        </w:rPr>
        <w:t>CLASS FORMAT AND POLICIES</w:t>
      </w:r>
    </w:p>
    <w:p w14:paraId="2532541E" w14:textId="77777777" w:rsidR="00CC4A37" w:rsidRPr="00D16BD3" w:rsidRDefault="00CC4A37" w:rsidP="00CC4A37">
      <w:pPr>
        <w:rPr>
          <w:b/>
          <w:bCs/>
          <w:u w:val="single"/>
        </w:rPr>
      </w:pPr>
    </w:p>
    <w:p w14:paraId="16D1D10D" w14:textId="412BC82B" w:rsidR="00CC4A37" w:rsidRDefault="00CC4A37" w:rsidP="00270675">
      <w:pPr>
        <w:ind w:firstLine="720"/>
      </w:pPr>
      <w:r w:rsidRPr="004F7D56">
        <w:t xml:space="preserve">Class sessions will include lectures, guest speakers, and </w:t>
      </w:r>
      <w:r>
        <w:t xml:space="preserve">class </w:t>
      </w:r>
      <w:r w:rsidRPr="004F7D56">
        <w:t xml:space="preserve">discussion of </w:t>
      </w:r>
      <w:r w:rsidR="001D20F4">
        <w:t xml:space="preserve">assigned readings from the </w:t>
      </w:r>
      <w:r w:rsidRPr="004F7D56">
        <w:t>text</w:t>
      </w:r>
      <w:r w:rsidR="001D20F4">
        <w:t>book,</w:t>
      </w:r>
      <w:r w:rsidRPr="004F7D56">
        <w:t xml:space="preserve"> </w:t>
      </w:r>
      <w:r w:rsidR="001D20F4">
        <w:t>additional notes, and b</w:t>
      </w:r>
      <w:r w:rsidRPr="004F7D56">
        <w:t>usiness press</w:t>
      </w:r>
      <w:r w:rsidR="00F312CF">
        <w:t xml:space="preserve"> and academic</w:t>
      </w:r>
      <w:r w:rsidRPr="004F7D56">
        <w:t xml:space="preserve"> articles</w:t>
      </w:r>
      <w:r w:rsidR="001D20F4">
        <w:t>, videos, and</w:t>
      </w:r>
      <w:r w:rsidRPr="004F7D56">
        <w:t xml:space="preserve"> in</w:t>
      </w:r>
      <w:r w:rsidR="001D20F4">
        <w:t>-</w:t>
      </w:r>
      <w:r w:rsidRPr="004F7D56">
        <w:t>class</w:t>
      </w:r>
      <w:r w:rsidR="001D20F4">
        <w:t xml:space="preserve"> quizzes and</w:t>
      </w:r>
      <w:r w:rsidRPr="004F7D56">
        <w:t xml:space="preserve"> exercises</w:t>
      </w:r>
      <w:r>
        <w:t>.</w:t>
      </w:r>
      <w:r w:rsidR="00270675">
        <w:t xml:space="preserve"> </w:t>
      </w:r>
      <w:r w:rsidR="004F0AE1">
        <w:t>2-3</w:t>
      </w:r>
      <w:r w:rsidR="00270675">
        <w:t xml:space="preserve"> of our class sessions will be dedicated to your marketing plan presentations and two more will be dedicated to exams.</w:t>
      </w:r>
    </w:p>
    <w:p w14:paraId="0A4DA483" w14:textId="77777777" w:rsidR="00476C52" w:rsidRDefault="00476C52" w:rsidP="00270675">
      <w:pPr>
        <w:ind w:firstLine="720"/>
      </w:pPr>
    </w:p>
    <w:p w14:paraId="5FACDF53" w14:textId="77777777" w:rsidR="00270675" w:rsidRDefault="00270675" w:rsidP="00270675">
      <w:pPr>
        <w:ind w:firstLine="720"/>
      </w:pPr>
      <w:r>
        <w:t xml:space="preserve">The in-class quizzes will be given on Canvas on random days, so </w:t>
      </w:r>
      <w:r w:rsidRPr="004F0AE1">
        <w:rPr>
          <w:b/>
        </w:rPr>
        <w:t>please bring a device with access to Canvas (laptops, smart phones, tablets, etc.) every class period</w:t>
      </w:r>
      <w:r>
        <w:t xml:space="preserve">. However, I expect you to </w:t>
      </w:r>
      <w:r w:rsidRPr="004F0AE1">
        <w:rPr>
          <w:b/>
        </w:rPr>
        <w:t>use these devices only when required (e.g. during the quizzes)</w:t>
      </w:r>
      <w:r>
        <w:t xml:space="preserve">, and you must put them away during lectures and discussions. </w:t>
      </w:r>
    </w:p>
    <w:p w14:paraId="060053AA" w14:textId="77777777" w:rsidR="00CC4A37" w:rsidRDefault="00CC4A37" w:rsidP="00CC4A37"/>
    <w:p w14:paraId="5596526F" w14:textId="6B2CA097" w:rsidR="00CC4A37" w:rsidRDefault="004F0AE1" w:rsidP="00CC4A37">
      <w:pPr>
        <w:ind w:firstLine="720"/>
      </w:pPr>
      <w:r>
        <w:t xml:space="preserve">I ask that you </w:t>
      </w:r>
      <w:r w:rsidR="00CC4A37">
        <w:t xml:space="preserve">conduct yourselves professionally. </w:t>
      </w:r>
      <w:r w:rsidR="00CC4A37" w:rsidRPr="005F2E47">
        <w:t xml:space="preserve">This includes arriving to class on time; </w:t>
      </w:r>
      <w:r w:rsidR="00270675">
        <w:t>putting away</w:t>
      </w:r>
      <w:r w:rsidR="00CC4A37" w:rsidRPr="005F2E47">
        <w:t xml:space="preserve"> your </w:t>
      </w:r>
      <w:r w:rsidR="00CC4A37" w:rsidRPr="00CE6B57">
        <w:t>computers, cell phones, tablets, etc.</w:t>
      </w:r>
      <w:r w:rsidR="00270675">
        <w:t xml:space="preserve"> during lectures and discussion</w:t>
      </w:r>
      <w:r w:rsidR="00CC4A37" w:rsidRPr="005F2E47">
        <w:t>; refraining from personal conversations during class and generally being respectful to your classmates</w:t>
      </w:r>
      <w:r w:rsidR="00CC4A37">
        <w:t xml:space="preserve"> and your instructor. </w:t>
      </w:r>
      <w:r w:rsidR="00CC4A37" w:rsidRPr="005F2E47">
        <w:t>If you must miss a class, you are still responsible for everything covered in that class. It is your responsibility to contact a classmate for missed notes, announcements, etc.</w:t>
      </w:r>
    </w:p>
    <w:p w14:paraId="02E55694" w14:textId="77777777" w:rsidR="00CC4A37" w:rsidRDefault="00CC4A37" w:rsidP="00CC4A37">
      <w:pPr>
        <w:ind w:firstLine="720"/>
      </w:pPr>
    </w:p>
    <w:p w14:paraId="33370E9C" w14:textId="77777777" w:rsidR="00CC4A37" w:rsidRPr="003D37C1" w:rsidRDefault="00CC4A37" w:rsidP="00CC4A37">
      <w:pPr>
        <w:rPr>
          <w:b/>
          <w:bCs/>
        </w:rPr>
      </w:pPr>
      <w:r>
        <w:rPr>
          <w:b/>
          <w:bCs/>
        </w:rPr>
        <w:t>GRADING</w:t>
      </w:r>
    </w:p>
    <w:p w14:paraId="62383BE8" w14:textId="77777777" w:rsidR="00CC4A37" w:rsidRDefault="00CC4A37" w:rsidP="00CC4A37">
      <w:pPr>
        <w:rPr>
          <w:bCs/>
        </w:rPr>
      </w:pPr>
    </w:p>
    <w:p w14:paraId="225F1DD5" w14:textId="77777777" w:rsidR="00CC4A37" w:rsidRDefault="00CC4A37" w:rsidP="00CC4A37">
      <w:pPr>
        <w:rPr>
          <w:bCs/>
        </w:rPr>
      </w:pPr>
      <w:r>
        <w:rPr>
          <w:bCs/>
        </w:rPr>
        <w:t>Your grade will be based on the following:</w:t>
      </w:r>
    </w:p>
    <w:p w14:paraId="36083318" w14:textId="77777777" w:rsidR="00CC4A37" w:rsidRDefault="00CC4A37" w:rsidP="00CC4A37">
      <w:pPr>
        <w:rPr>
          <w:bCs/>
        </w:rPr>
      </w:pPr>
    </w:p>
    <w:p w14:paraId="739CFAD4" w14:textId="77777777" w:rsidR="00CC4A37" w:rsidRDefault="008B3BD8" w:rsidP="00CC4A37">
      <w:pPr>
        <w:rPr>
          <w:bCs/>
        </w:rPr>
      </w:pPr>
      <w:r>
        <w:rPr>
          <w:bCs/>
        </w:rPr>
        <w:t>Exam I</w:t>
      </w:r>
      <w:r w:rsidR="00CC4A37">
        <w:rPr>
          <w:bCs/>
        </w:rPr>
        <w:t>:</w:t>
      </w:r>
      <w:r w:rsidR="00CC4A37">
        <w:rPr>
          <w:bCs/>
        </w:rPr>
        <w:tab/>
      </w:r>
      <w:r w:rsidR="00CC4A37">
        <w:rPr>
          <w:bCs/>
        </w:rPr>
        <w:tab/>
      </w:r>
      <w:r w:rsidR="00CC4A37">
        <w:rPr>
          <w:bCs/>
        </w:rPr>
        <w:tab/>
      </w:r>
      <w:r w:rsidR="00CC4A37">
        <w:rPr>
          <w:bCs/>
        </w:rPr>
        <w:tab/>
      </w:r>
      <w:r w:rsidR="00CC4A37">
        <w:rPr>
          <w:bCs/>
        </w:rPr>
        <w:tab/>
      </w:r>
      <w:r w:rsidR="00CC4A37">
        <w:rPr>
          <w:bCs/>
        </w:rPr>
        <w:tab/>
        <w:t>20%</w:t>
      </w:r>
    </w:p>
    <w:p w14:paraId="684F926C" w14:textId="418B8300" w:rsidR="00CC4A37" w:rsidRDefault="008B3BD8" w:rsidP="00CC4A37">
      <w:pPr>
        <w:rPr>
          <w:bCs/>
        </w:rPr>
      </w:pPr>
      <w:r>
        <w:rPr>
          <w:bCs/>
        </w:rPr>
        <w:t>Exam II</w:t>
      </w:r>
      <w:r w:rsidR="00CC4A37">
        <w:rPr>
          <w:bCs/>
        </w:rPr>
        <w:t>:</w:t>
      </w:r>
      <w:r w:rsidR="00CC4A37">
        <w:rPr>
          <w:bCs/>
        </w:rPr>
        <w:tab/>
      </w:r>
      <w:r w:rsidR="00CC4A37">
        <w:rPr>
          <w:bCs/>
        </w:rPr>
        <w:tab/>
      </w:r>
      <w:r w:rsidR="00CC4A37">
        <w:rPr>
          <w:bCs/>
        </w:rPr>
        <w:tab/>
      </w:r>
      <w:r w:rsidR="00CC4A37">
        <w:rPr>
          <w:bCs/>
        </w:rPr>
        <w:tab/>
      </w:r>
      <w:r w:rsidR="00CC4A37">
        <w:rPr>
          <w:bCs/>
        </w:rPr>
        <w:tab/>
      </w:r>
      <w:r w:rsidR="00CC4A37">
        <w:rPr>
          <w:bCs/>
        </w:rPr>
        <w:tab/>
        <w:t>2</w:t>
      </w:r>
      <w:r w:rsidR="00BC5F8D">
        <w:rPr>
          <w:bCs/>
        </w:rPr>
        <w:t>0</w:t>
      </w:r>
      <w:r w:rsidR="00CC4A37">
        <w:rPr>
          <w:bCs/>
        </w:rPr>
        <w:t>%</w:t>
      </w:r>
    </w:p>
    <w:p w14:paraId="4FB1195E" w14:textId="77777777" w:rsidR="00CC4A37" w:rsidRDefault="00CC4A37" w:rsidP="00CC4A37">
      <w:pPr>
        <w:rPr>
          <w:bCs/>
        </w:rPr>
      </w:pPr>
      <w:r>
        <w:rPr>
          <w:bCs/>
        </w:rPr>
        <w:t xml:space="preserve">Class Participation: </w:t>
      </w:r>
      <w:r>
        <w:rPr>
          <w:bCs/>
        </w:rPr>
        <w:tab/>
      </w:r>
      <w:r>
        <w:rPr>
          <w:bCs/>
        </w:rPr>
        <w:tab/>
      </w:r>
      <w:r>
        <w:rPr>
          <w:bCs/>
        </w:rPr>
        <w:tab/>
      </w:r>
      <w:r w:rsidR="009107DC">
        <w:rPr>
          <w:bCs/>
        </w:rPr>
        <w:tab/>
      </w:r>
      <w:r w:rsidR="009107DC">
        <w:rPr>
          <w:bCs/>
        </w:rPr>
        <w:tab/>
      </w:r>
      <w:r>
        <w:rPr>
          <w:bCs/>
        </w:rPr>
        <w:t>1</w:t>
      </w:r>
      <w:r w:rsidR="00976BF6">
        <w:rPr>
          <w:bCs/>
        </w:rPr>
        <w:t>5</w:t>
      </w:r>
      <w:r>
        <w:rPr>
          <w:bCs/>
        </w:rPr>
        <w:t>%</w:t>
      </w:r>
    </w:p>
    <w:p w14:paraId="582706B6" w14:textId="0690360C" w:rsidR="00976BF6" w:rsidRPr="00976BF6" w:rsidRDefault="00976BF6" w:rsidP="00CC4A37">
      <w:pPr>
        <w:rPr>
          <w:bCs/>
          <w:sz w:val="22"/>
        </w:rPr>
      </w:pPr>
      <w:r w:rsidRPr="00976BF6">
        <w:rPr>
          <w:bCs/>
          <w:sz w:val="22"/>
        </w:rPr>
        <w:tab/>
      </w:r>
      <w:r w:rsidRPr="00976BF6">
        <w:rPr>
          <w:bCs/>
          <w:sz w:val="22"/>
        </w:rPr>
        <w:tab/>
        <w:t>In-Class</w:t>
      </w:r>
      <w:r w:rsidR="004628F9">
        <w:rPr>
          <w:bCs/>
          <w:sz w:val="22"/>
        </w:rPr>
        <w:t xml:space="preserve"> Contribution</w:t>
      </w:r>
      <w:r w:rsidR="004628F9">
        <w:rPr>
          <w:bCs/>
          <w:sz w:val="22"/>
        </w:rPr>
        <w:tab/>
      </w:r>
      <w:r w:rsidRPr="00976BF6">
        <w:rPr>
          <w:bCs/>
          <w:sz w:val="22"/>
        </w:rPr>
        <w:tab/>
      </w:r>
      <w:proofErr w:type="gramStart"/>
      <w:r w:rsidRPr="00976BF6">
        <w:rPr>
          <w:bCs/>
          <w:sz w:val="22"/>
        </w:rPr>
        <w:tab/>
      </w:r>
      <w:r>
        <w:rPr>
          <w:bCs/>
          <w:sz w:val="22"/>
        </w:rPr>
        <w:t xml:space="preserve">  </w:t>
      </w:r>
      <w:r w:rsidRPr="00976BF6">
        <w:rPr>
          <w:bCs/>
          <w:sz w:val="22"/>
        </w:rPr>
        <w:t>(</w:t>
      </w:r>
      <w:proofErr w:type="gramEnd"/>
      <w:r w:rsidRPr="00976BF6">
        <w:rPr>
          <w:bCs/>
          <w:sz w:val="22"/>
        </w:rPr>
        <w:t>10%)</w:t>
      </w:r>
    </w:p>
    <w:p w14:paraId="6C394C9B" w14:textId="5DCBD87F" w:rsidR="00976BF6" w:rsidRPr="00976BF6" w:rsidRDefault="00976BF6" w:rsidP="00CC4A37">
      <w:pPr>
        <w:rPr>
          <w:bCs/>
          <w:sz w:val="22"/>
        </w:rPr>
      </w:pPr>
      <w:r w:rsidRPr="00976BF6">
        <w:rPr>
          <w:bCs/>
          <w:sz w:val="22"/>
        </w:rPr>
        <w:tab/>
      </w:r>
      <w:r w:rsidRPr="00976BF6">
        <w:rPr>
          <w:bCs/>
          <w:sz w:val="22"/>
        </w:rPr>
        <w:tab/>
      </w:r>
      <w:r w:rsidR="00411B02">
        <w:rPr>
          <w:bCs/>
          <w:sz w:val="22"/>
        </w:rPr>
        <w:t xml:space="preserve">Discussion </w:t>
      </w:r>
      <w:r w:rsidR="004628F9">
        <w:rPr>
          <w:bCs/>
          <w:sz w:val="22"/>
        </w:rPr>
        <w:t>Leader Contribution</w:t>
      </w:r>
      <w:r w:rsidR="00BC5F8D">
        <w:rPr>
          <w:bCs/>
          <w:sz w:val="22"/>
        </w:rPr>
        <w:tab/>
      </w:r>
      <w:proofErr w:type="gramStart"/>
      <w:r w:rsidR="003D24BF">
        <w:rPr>
          <w:bCs/>
          <w:sz w:val="22"/>
        </w:rPr>
        <w:tab/>
      </w:r>
      <w:r>
        <w:rPr>
          <w:bCs/>
          <w:sz w:val="22"/>
        </w:rPr>
        <w:t xml:space="preserve">  </w:t>
      </w:r>
      <w:r w:rsidR="007D09A7">
        <w:rPr>
          <w:bCs/>
          <w:sz w:val="22"/>
        </w:rPr>
        <w:t>(</w:t>
      </w:r>
      <w:proofErr w:type="gramEnd"/>
      <w:r w:rsidR="007D09A7">
        <w:rPr>
          <w:bCs/>
          <w:sz w:val="22"/>
        </w:rPr>
        <w:t>5%)</w:t>
      </w:r>
    </w:p>
    <w:p w14:paraId="6D3CC400" w14:textId="45B653B6" w:rsidR="009107DC" w:rsidRDefault="009107DC" w:rsidP="00CC4A37">
      <w:pPr>
        <w:rPr>
          <w:bCs/>
        </w:rPr>
      </w:pPr>
      <w:r>
        <w:rPr>
          <w:bCs/>
        </w:rPr>
        <w:t>In-Class Quizzes:</w:t>
      </w:r>
      <w:r w:rsidR="002902A9">
        <w:rPr>
          <w:bCs/>
        </w:rPr>
        <w:tab/>
      </w:r>
      <w:r w:rsidR="002902A9">
        <w:rPr>
          <w:bCs/>
        </w:rPr>
        <w:tab/>
      </w:r>
      <w:r w:rsidR="002902A9">
        <w:rPr>
          <w:bCs/>
        </w:rPr>
        <w:tab/>
      </w:r>
      <w:r w:rsidR="002902A9">
        <w:rPr>
          <w:bCs/>
        </w:rPr>
        <w:tab/>
      </w:r>
      <w:r w:rsidR="002902A9">
        <w:rPr>
          <w:bCs/>
        </w:rPr>
        <w:tab/>
        <w:t>10</w:t>
      </w:r>
      <w:r w:rsidR="00976BF6">
        <w:rPr>
          <w:bCs/>
        </w:rPr>
        <w:t>%</w:t>
      </w:r>
    </w:p>
    <w:p w14:paraId="4F383134" w14:textId="4A0F78DC" w:rsidR="009107DC" w:rsidRDefault="009107DC" w:rsidP="00CC4A37">
      <w:pPr>
        <w:rPr>
          <w:bCs/>
        </w:rPr>
      </w:pPr>
      <w:r>
        <w:rPr>
          <w:bCs/>
        </w:rPr>
        <w:t xml:space="preserve">In-Class </w:t>
      </w:r>
      <w:r w:rsidR="003D24BF">
        <w:rPr>
          <w:bCs/>
        </w:rPr>
        <w:t xml:space="preserve">Team </w:t>
      </w:r>
      <w:r>
        <w:rPr>
          <w:bCs/>
        </w:rPr>
        <w:t>Exercises:</w:t>
      </w:r>
      <w:r w:rsidR="002902A9">
        <w:rPr>
          <w:bCs/>
        </w:rPr>
        <w:tab/>
      </w:r>
      <w:r w:rsidR="002902A9">
        <w:rPr>
          <w:bCs/>
        </w:rPr>
        <w:tab/>
      </w:r>
      <w:r w:rsidR="002902A9">
        <w:rPr>
          <w:bCs/>
        </w:rPr>
        <w:tab/>
      </w:r>
      <w:r w:rsidR="002902A9">
        <w:rPr>
          <w:bCs/>
        </w:rPr>
        <w:tab/>
        <w:t>10</w:t>
      </w:r>
      <w:r w:rsidR="00976BF6">
        <w:rPr>
          <w:bCs/>
        </w:rPr>
        <w:t>%</w:t>
      </w:r>
    </w:p>
    <w:p w14:paraId="39C485D0" w14:textId="09EFDE0C" w:rsidR="00CC4A37" w:rsidRDefault="009107DC" w:rsidP="00CC4A37">
      <w:pPr>
        <w:rPr>
          <w:bCs/>
        </w:rPr>
      </w:pPr>
      <w:r>
        <w:rPr>
          <w:bCs/>
        </w:rPr>
        <w:t>Marketing Plan</w:t>
      </w:r>
      <w:r w:rsidR="00CC4A37">
        <w:rPr>
          <w:bCs/>
        </w:rPr>
        <w:t xml:space="preserve"> </w:t>
      </w:r>
      <w:r w:rsidR="00800C25">
        <w:rPr>
          <w:bCs/>
        </w:rPr>
        <w:t xml:space="preserve">Group </w:t>
      </w:r>
      <w:r w:rsidR="00CC4A37">
        <w:rPr>
          <w:bCs/>
        </w:rPr>
        <w:t>Project:</w:t>
      </w:r>
      <w:r w:rsidR="00CC4A37">
        <w:rPr>
          <w:bCs/>
        </w:rPr>
        <w:tab/>
        <w:t xml:space="preserve">                        </w:t>
      </w:r>
      <w:r w:rsidR="00976BF6">
        <w:rPr>
          <w:bCs/>
        </w:rPr>
        <w:t>2</w:t>
      </w:r>
      <w:r w:rsidR="00BC5F8D">
        <w:rPr>
          <w:bCs/>
        </w:rPr>
        <w:t>5</w:t>
      </w:r>
      <w:r w:rsidR="00CC4A37">
        <w:rPr>
          <w:bCs/>
        </w:rPr>
        <w:t xml:space="preserve">%   </w:t>
      </w:r>
    </w:p>
    <w:p w14:paraId="434E41F2" w14:textId="42AE709C" w:rsidR="00CC4A37" w:rsidRPr="00976BF6" w:rsidRDefault="00976BF6" w:rsidP="00CC4A37">
      <w:pPr>
        <w:ind w:left="1440"/>
        <w:rPr>
          <w:bCs/>
          <w:sz w:val="22"/>
        </w:rPr>
      </w:pPr>
      <w:r>
        <w:rPr>
          <w:bCs/>
          <w:sz w:val="22"/>
        </w:rPr>
        <w:t>Part I – Situation Analysis</w:t>
      </w:r>
      <w:r w:rsidR="00CC4A37" w:rsidRPr="00976BF6">
        <w:rPr>
          <w:bCs/>
          <w:sz w:val="22"/>
        </w:rPr>
        <w:tab/>
        <w:t xml:space="preserve">          </w:t>
      </w:r>
      <w:r>
        <w:rPr>
          <w:bCs/>
          <w:sz w:val="22"/>
        </w:rPr>
        <w:tab/>
      </w:r>
      <w:r w:rsidR="00CC4A37" w:rsidRPr="00976BF6">
        <w:rPr>
          <w:bCs/>
          <w:sz w:val="22"/>
        </w:rPr>
        <w:t xml:space="preserve"> </w:t>
      </w:r>
      <w:r>
        <w:rPr>
          <w:bCs/>
          <w:sz w:val="22"/>
        </w:rPr>
        <w:t xml:space="preserve"> </w:t>
      </w:r>
      <w:r w:rsidR="00CC4A37" w:rsidRPr="00976BF6">
        <w:rPr>
          <w:bCs/>
          <w:sz w:val="22"/>
        </w:rPr>
        <w:t>(</w:t>
      </w:r>
      <w:r w:rsidR="00BE5C82">
        <w:rPr>
          <w:bCs/>
          <w:sz w:val="22"/>
        </w:rPr>
        <w:t>8</w:t>
      </w:r>
      <w:r w:rsidR="00CC4A37" w:rsidRPr="00976BF6">
        <w:rPr>
          <w:bCs/>
          <w:sz w:val="22"/>
        </w:rPr>
        <w:t xml:space="preserve">%) </w:t>
      </w:r>
    </w:p>
    <w:p w14:paraId="2C44C266" w14:textId="19622394" w:rsidR="00CC4A37" w:rsidRPr="00976BF6" w:rsidRDefault="00CC4A37" w:rsidP="00CC4A37">
      <w:pPr>
        <w:rPr>
          <w:bCs/>
          <w:sz w:val="22"/>
        </w:rPr>
      </w:pPr>
      <w:r w:rsidRPr="00976BF6">
        <w:rPr>
          <w:bCs/>
          <w:sz w:val="22"/>
        </w:rPr>
        <w:tab/>
      </w:r>
      <w:r w:rsidRPr="00976BF6">
        <w:rPr>
          <w:bCs/>
          <w:sz w:val="22"/>
        </w:rPr>
        <w:tab/>
      </w:r>
      <w:r w:rsidR="00976BF6">
        <w:rPr>
          <w:bCs/>
          <w:sz w:val="22"/>
        </w:rPr>
        <w:t>Part II – Marketing Strategy</w:t>
      </w:r>
      <w:r w:rsidRPr="00976BF6">
        <w:rPr>
          <w:bCs/>
          <w:sz w:val="22"/>
        </w:rPr>
        <w:tab/>
        <w:t xml:space="preserve">           </w:t>
      </w:r>
      <w:r w:rsidR="00976BF6">
        <w:rPr>
          <w:bCs/>
          <w:sz w:val="22"/>
        </w:rPr>
        <w:tab/>
        <w:t xml:space="preserve">  (</w:t>
      </w:r>
      <w:r w:rsidR="00BE5C82">
        <w:rPr>
          <w:bCs/>
          <w:sz w:val="22"/>
        </w:rPr>
        <w:t>8</w:t>
      </w:r>
      <w:r w:rsidRPr="00976BF6">
        <w:rPr>
          <w:bCs/>
          <w:sz w:val="22"/>
        </w:rPr>
        <w:t>%)</w:t>
      </w:r>
    </w:p>
    <w:p w14:paraId="64E28298" w14:textId="4CEB53CA" w:rsidR="00CC4A37" w:rsidRPr="00976BF6" w:rsidRDefault="00CC4A37" w:rsidP="00CC4A37">
      <w:pPr>
        <w:ind w:left="720" w:firstLine="720"/>
        <w:rPr>
          <w:bCs/>
          <w:sz w:val="22"/>
        </w:rPr>
      </w:pPr>
      <w:r w:rsidRPr="00976BF6">
        <w:rPr>
          <w:bCs/>
          <w:sz w:val="22"/>
        </w:rPr>
        <w:lastRenderedPageBreak/>
        <w:t>Presentation</w:t>
      </w:r>
      <w:r w:rsidR="00285944">
        <w:rPr>
          <w:bCs/>
          <w:sz w:val="22"/>
        </w:rPr>
        <w:t>/Discussion</w:t>
      </w:r>
      <w:r w:rsidR="007F4CC6">
        <w:rPr>
          <w:bCs/>
          <w:sz w:val="22"/>
        </w:rPr>
        <w:tab/>
      </w:r>
      <w:r w:rsidRPr="00976BF6">
        <w:rPr>
          <w:bCs/>
          <w:sz w:val="22"/>
        </w:rPr>
        <w:t xml:space="preserve">           </w:t>
      </w:r>
      <w:r w:rsidRPr="00976BF6">
        <w:rPr>
          <w:bCs/>
          <w:sz w:val="22"/>
        </w:rPr>
        <w:tab/>
        <w:t xml:space="preserve">           </w:t>
      </w:r>
      <w:proofErr w:type="gramStart"/>
      <w:r w:rsidR="00976BF6">
        <w:rPr>
          <w:bCs/>
          <w:sz w:val="22"/>
        </w:rPr>
        <w:tab/>
        <w:t xml:space="preserve">  </w:t>
      </w:r>
      <w:r w:rsidRPr="00976BF6">
        <w:rPr>
          <w:bCs/>
          <w:sz w:val="22"/>
        </w:rPr>
        <w:t>(</w:t>
      </w:r>
      <w:proofErr w:type="gramEnd"/>
      <w:r w:rsidR="00BC5F8D">
        <w:rPr>
          <w:bCs/>
          <w:sz w:val="22"/>
        </w:rPr>
        <w:t>4</w:t>
      </w:r>
      <w:r w:rsidRPr="00976BF6">
        <w:rPr>
          <w:bCs/>
          <w:sz w:val="22"/>
        </w:rPr>
        <w:t xml:space="preserve">%)                        </w:t>
      </w:r>
    </w:p>
    <w:p w14:paraId="60B8DC41" w14:textId="30F7891F" w:rsidR="009107DC" w:rsidRPr="00976BF6" w:rsidRDefault="00CC4A37" w:rsidP="00CC4A37">
      <w:pPr>
        <w:ind w:left="1440"/>
        <w:rPr>
          <w:bCs/>
          <w:sz w:val="22"/>
        </w:rPr>
      </w:pPr>
      <w:r w:rsidRPr="00976BF6">
        <w:rPr>
          <w:bCs/>
          <w:sz w:val="22"/>
        </w:rPr>
        <w:t xml:space="preserve">Peer Evaluation           </w:t>
      </w:r>
      <w:r w:rsidRPr="00976BF6">
        <w:rPr>
          <w:bCs/>
          <w:sz w:val="22"/>
        </w:rPr>
        <w:tab/>
        <w:t xml:space="preserve">           </w:t>
      </w:r>
      <w:r w:rsidR="00976217">
        <w:rPr>
          <w:bCs/>
          <w:sz w:val="22"/>
        </w:rPr>
        <w:tab/>
      </w:r>
      <w:proofErr w:type="gramStart"/>
      <w:r w:rsidR="00976217">
        <w:rPr>
          <w:bCs/>
          <w:sz w:val="22"/>
        </w:rPr>
        <w:tab/>
        <w:t xml:space="preserve">  (</w:t>
      </w:r>
      <w:proofErr w:type="gramEnd"/>
      <w:r w:rsidR="00BC5F8D">
        <w:rPr>
          <w:bCs/>
          <w:sz w:val="22"/>
        </w:rPr>
        <w:t>5</w:t>
      </w:r>
      <w:r w:rsidRPr="00976BF6">
        <w:rPr>
          <w:bCs/>
          <w:sz w:val="22"/>
        </w:rPr>
        <w:t>%)</w:t>
      </w:r>
    </w:p>
    <w:p w14:paraId="2EE69E0E" w14:textId="77777777" w:rsidR="00CC4A37" w:rsidRDefault="00CC4A37" w:rsidP="00CC4A37">
      <w:pPr>
        <w:rPr>
          <w:b/>
          <w:bCs/>
        </w:rPr>
      </w:pPr>
    </w:p>
    <w:p w14:paraId="604A3CE6" w14:textId="77777777" w:rsidR="00CC4A37" w:rsidRDefault="00CC4A37" w:rsidP="00CC4A37">
      <w:pPr>
        <w:rPr>
          <w:b/>
          <w:bCs/>
        </w:rPr>
      </w:pPr>
      <w:r w:rsidRPr="0030614A">
        <w:rPr>
          <w:b/>
          <w:bCs/>
        </w:rPr>
        <w:t>Total:</w:t>
      </w:r>
      <w:r w:rsidRPr="0030614A">
        <w:rPr>
          <w:b/>
          <w:bCs/>
        </w:rPr>
        <w:tab/>
      </w:r>
      <w:r>
        <w:rPr>
          <w:bCs/>
        </w:rPr>
        <w:tab/>
      </w:r>
      <w:r>
        <w:rPr>
          <w:bCs/>
        </w:rPr>
        <w:tab/>
      </w:r>
      <w:r>
        <w:rPr>
          <w:bCs/>
        </w:rPr>
        <w:tab/>
      </w:r>
      <w:r>
        <w:rPr>
          <w:bCs/>
        </w:rPr>
        <w:tab/>
      </w:r>
      <w:r>
        <w:rPr>
          <w:bCs/>
        </w:rPr>
        <w:tab/>
      </w:r>
      <w:r>
        <w:rPr>
          <w:bCs/>
        </w:rPr>
        <w:tab/>
      </w:r>
      <w:r>
        <w:rPr>
          <w:b/>
          <w:bCs/>
        </w:rPr>
        <w:t>100%</w:t>
      </w:r>
    </w:p>
    <w:p w14:paraId="1B0F3E24" w14:textId="77777777" w:rsidR="007D09A7" w:rsidRDefault="007D09A7" w:rsidP="00CC4A37">
      <w:pPr>
        <w:rPr>
          <w:b/>
          <w:bCs/>
        </w:rPr>
      </w:pPr>
    </w:p>
    <w:p w14:paraId="32CFA4D9" w14:textId="13AE3EE7" w:rsidR="007D09A7" w:rsidRDefault="007D09A7" w:rsidP="00CC4A37">
      <w:pPr>
        <w:rPr>
          <w:bCs/>
        </w:rPr>
      </w:pPr>
      <w:r>
        <w:rPr>
          <w:bCs/>
          <w:sz w:val="22"/>
        </w:rPr>
        <w:t>Extra-Credit Opportunities</w:t>
      </w:r>
      <w:r>
        <w:rPr>
          <w:bCs/>
          <w:sz w:val="22"/>
        </w:rPr>
        <w:tab/>
      </w:r>
      <w:r>
        <w:rPr>
          <w:bCs/>
          <w:sz w:val="22"/>
        </w:rPr>
        <w:tab/>
      </w:r>
      <w:r>
        <w:rPr>
          <w:bCs/>
          <w:sz w:val="22"/>
        </w:rPr>
        <w:tab/>
      </w:r>
      <w:r>
        <w:rPr>
          <w:bCs/>
          <w:sz w:val="22"/>
        </w:rPr>
        <w:tab/>
      </w:r>
      <w:r w:rsidR="000C4008">
        <w:rPr>
          <w:bCs/>
          <w:sz w:val="22"/>
        </w:rPr>
        <w:t>Up to 2%</w:t>
      </w:r>
      <w:r w:rsidR="006579B1">
        <w:rPr>
          <w:bCs/>
          <w:sz w:val="22"/>
        </w:rPr>
        <w:t xml:space="preserve"> (details below)</w:t>
      </w:r>
    </w:p>
    <w:p w14:paraId="62F3F465" w14:textId="77777777" w:rsidR="00CC4A37" w:rsidRDefault="00CC4A37" w:rsidP="00CC4A37">
      <w:pPr>
        <w:rPr>
          <w:bCs/>
        </w:rPr>
      </w:pPr>
    </w:p>
    <w:p w14:paraId="43F39F2F" w14:textId="225BDB57" w:rsidR="00CC4A37" w:rsidRDefault="00CC4A37" w:rsidP="00CC4A37">
      <w:pPr>
        <w:autoSpaceDE w:val="0"/>
        <w:autoSpaceDN w:val="0"/>
        <w:adjustRightInd w:val="0"/>
      </w:pPr>
      <w:r>
        <w:t xml:space="preserve">I will assign grades using the +/- scale, and the cutoffs for the grades is as follows: A = 94-100, A- = 90-93, B+ = 87-89, B = 84-86, B- = 80-83, C+ = 77-79, C = 74-76, C- = 70-73, D+ = 67-69, D = 64-66, D- = 60-63, and F = 0-60. </w:t>
      </w:r>
    </w:p>
    <w:p w14:paraId="742E9567" w14:textId="77777777" w:rsidR="00CC4A37" w:rsidRPr="004F7D56" w:rsidRDefault="00CC4A37" w:rsidP="00CC4A37">
      <w:pPr>
        <w:autoSpaceDE w:val="0"/>
        <w:autoSpaceDN w:val="0"/>
        <w:adjustRightInd w:val="0"/>
      </w:pPr>
    </w:p>
    <w:p w14:paraId="3A268DA0" w14:textId="5FC379DA" w:rsidR="00CC4A37" w:rsidRDefault="004F0AE1" w:rsidP="00CC4A37">
      <w:pPr>
        <w:autoSpaceDE w:val="0"/>
        <w:autoSpaceDN w:val="0"/>
        <w:adjustRightInd w:val="0"/>
        <w:rPr>
          <w:u w:val="single"/>
        </w:rPr>
      </w:pPr>
      <w:r w:rsidRPr="004F0AE1">
        <w:rPr>
          <w:b/>
        </w:rPr>
        <w:t>The final course grading scale will not be subject to change</w:t>
      </w:r>
      <w:r w:rsidR="00CC4A37" w:rsidRPr="004F7D56">
        <w:t xml:space="preserve">. There will be no extra credit work outside of the opportunities available via the Marketing Department Subject pool (described below). </w:t>
      </w:r>
    </w:p>
    <w:p w14:paraId="7413FAAE" w14:textId="77777777" w:rsidR="00CC4A37" w:rsidRDefault="00CC4A37" w:rsidP="00CC4A37">
      <w:pPr>
        <w:rPr>
          <w:b/>
          <w:i/>
        </w:rPr>
      </w:pPr>
    </w:p>
    <w:p w14:paraId="3D84D0F5" w14:textId="6FD16D21" w:rsidR="00CC4A37" w:rsidRDefault="00CC4A37" w:rsidP="00CC4A37">
      <w:pPr>
        <w:rPr>
          <w:b/>
          <w:i/>
        </w:rPr>
      </w:pPr>
      <w:r w:rsidRPr="004F7D56">
        <w:rPr>
          <w:b/>
          <w:i/>
        </w:rPr>
        <w:t>Exams</w:t>
      </w:r>
      <w:r w:rsidR="00476C52">
        <w:rPr>
          <w:b/>
          <w:i/>
        </w:rPr>
        <w:t xml:space="preserve"> (4</w:t>
      </w:r>
      <w:r w:rsidR="00BC5F8D">
        <w:rPr>
          <w:b/>
          <w:i/>
        </w:rPr>
        <w:t>0</w:t>
      </w:r>
      <w:r w:rsidR="00476C52">
        <w:rPr>
          <w:b/>
          <w:i/>
        </w:rPr>
        <w:t>%)</w:t>
      </w:r>
    </w:p>
    <w:p w14:paraId="2B5128A3" w14:textId="770B4D19" w:rsidR="008B3BD8" w:rsidRPr="00276838" w:rsidRDefault="00CC4A37" w:rsidP="00CC4A37">
      <w:pPr>
        <w:autoSpaceDE w:val="0"/>
        <w:autoSpaceDN w:val="0"/>
        <w:adjustRightInd w:val="0"/>
      </w:pPr>
      <w:r w:rsidRPr="00276838">
        <w:t xml:space="preserve">The </w:t>
      </w:r>
      <w:r w:rsidR="0052121C" w:rsidRPr="00276838">
        <w:t>exams</w:t>
      </w:r>
      <w:r w:rsidRPr="00276838">
        <w:t xml:space="preserve"> will cover assigned chapters, assigned business press</w:t>
      </w:r>
      <w:r w:rsidR="00F312CF">
        <w:t xml:space="preserve"> and academic</w:t>
      </w:r>
      <w:r w:rsidRPr="00276838">
        <w:t xml:space="preserve"> articles, class discussions, and guest speakers.</w:t>
      </w:r>
      <w:r w:rsidR="008B3BD8" w:rsidRPr="00276838">
        <w:t xml:space="preserve"> </w:t>
      </w:r>
      <w:r w:rsidR="00276838">
        <w:t>The exams will take place during regular class time on the dates specified in the Class Schedule.</w:t>
      </w:r>
      <w:r w:rsidR="001036F2">
        <w:t xml:space="preserve"> </w:t>
      </w:r>
      <w:r w:rsidR="00265632">
        <w:t xml:space="preserve">The exams will consist of </w:t>
      </w:r>
      <w:proofErr w:type="gramStart"/>
      <w:r w:rsidR="00265632">
        <w:t>multiple choice</w:t>
      </w:r>
      <w:proofErr w:type="gramEnd"/>
      <w:r w:rsidR="00265632">
        <w:t xml:space="preserve"> questions only.</w:t>
      </w:r>
    </w:p>
    <w:p w14:paraId="6390C2B0" w14:textId="56281C07" w:rsidR="008B3BD8" w:rsidRPr="008B3BD8" w:rsidRDefault="008B3BD8" w:rsidP="008B3BD8">
      <w:pPr>
        <w:pStyle w:val="ListParagraph"/>
        <w:numPr>
          <w:ilvl w:val="0"/>
          <w:numId w:val="9"/>
        </w:numPr>
        <w:autoSpaceDE w:val="0"/>
        <w:autoSpaceDN w:val="0"/>
        <w:adjustRightInd w:val="0"/>
        <w:rPr>
          <w:rFonts w:ascii="Times New Roman" w:eastAsia="Times New Roman" w:hAnsi="Times New Roman" w:cs="Times New Roman"/>
          <w:sz w:val="24"/>
          <w:szCs w:val="24"/>
        </w:rPr>
      </w:pPr>
      <w:r w:rsidRPr="008B3BD8">
        <w:rPr>
          <w:rFonts w:ascii="Times New Roman" w:eastAsia="Times New Roman" w:hAnsi="Times New Roman" w:cs="Times New Roman"/>
          <w:sz w:val="24"/>
          <w:szCs w:val="24"/>
        </w:rPr>
        <w:t xml:space="preserve">Exam I will cover material from the first two Gears of the textbook (Insight and Strategy) and related topics covered in class prior to </w:t>
      </w:r>
      <w:r>
        <w:rPr>
          <w:rFonts w:ascii="Times New Roman" w:eastAsia="Times New Roman" w:hAnsi="Times New Roman" w:cs="Times New Roman"/>
          <w:sz w:val="24"/>
          <w:szCs w:val="24"/>
        </w:rPr>
        <w:t>Exam I</w:t>
      </w:r>
      <w:r w:rsidRPr="008B3BD8">
        <w:rPr>
          <w:rFonts w:ascii="Times New Roman" w:eastAsia="Times New Roman" w:hAnsi="Times New Roman" w:cs="Times New Roman"/>
          <w:sz w:val="24"/>
          <w:szCs w:val="24"/>
        </w:rPr>
        <w:t xml:space="preserve">. </w:t>
      </w:r>
    </w:p>
    <w:p w14:paraId="4389D319" w14:textId="11CBE54B" w:rsidR="00CC4A37" w:rsidRPr="008B3BD8" w:rsidRDefault="008B3BD8" w:rsidP="008B3BD8">
      <w:pPr>
        <w:pStyle w:val="ListParagraph"/>
        <w:numPr>
          <w:ilvl w:val="0"/>
          <w:numId w:val="9"/>
        </w:numPr>
        <w:autoSpaceDE w:val="0"/>
        <w:autoSpaceDN w:val="0"/>
        <w:adjustRightInd w:val="0"/>
        <w:rPr>
          <w:rFonts w:ascii="Times New Roman" w:eastAsia="Times New Roman" w:hAnsi="Times New Roman" w:cs="Times New Roman"/>
          <w:sz w:val="24"/>
          <w:szCs w:val="24"/>
        </w:rPr>
      </w:pPr>
      <w:r w:rsidRPr="008B3BD8">
        <w:rPr>
          <w:rFonts w:ascii="Times New Roman" w:eastAsia="Times New Roman" w:hAnsi="Times New Roman" w:cs="Times New Roman"/>
          <w:sz w:val="24"/>
          <w:szCs w:val="24"/>
        </w:rPr>
        <w:t>Exam II will be cumulative, but with heavier emphasis on the third Gear (Execution) and related topics covered in class following Exam I.</w:t>
      </w:r>
      <w:r w:rsidR="00CC4A37" w:rsidRPr="008B3BD8">
        <w:rPr>
          <w:rFonts w:ascii="Times New Roman" w:eastAsia="Times New Roman" w:hAnsi="Times New Roman" w:cs="Times New Roman"/>
          <w:sz w:val="24"/>
          <w:szCs w:val="24"/>
        </w:rPr>
        <w:t xml:space="preserve"> </w:t>
      </w:r>
    </w:p>
    <w:p w14:paraId="197434E9" w14:textId="77777777" w:rsidR="00CC4A37" w:rsidRPr="001036F2" w:rsidRDefault="001036F2" w:rsidP="00CC4A37">
      <w:pPr>
        <w:rPr>
          <w:i/>
        </w:rPr>
      </w:pPr>
      <w:r w:rsidRPr="001036F2">
        <w:rPr>
          <w:i/>
        </w:rPr>
        <w:t>Make-Up Exam Policy</w:t>
      </w:r>
    </w:p>
    <w:p w14:paraId="1A1E856B" w14:textId="5DCB6BD5" w:rsidR="001036F2" w:rsidRPr="004F7D56" w:rsidRDefault="001036F2" w:rsidP="00CC4A37">
      <w:r>
        <w:t>If you miss one of the exams, you may take a make-up final exam. The make-up final will be cumulative regardless of which exam you missed</w:t>
      </w:r>
      <w:r w:rsidR="00265632">
        <w:t xml:space="preserve">. </w:t>
      </w:r>
      <w:r>
        <w:t>If you miss both exams, you will be allowed to make up Exam II only.</w:t>
      </w:r>
    </w:p>
    <w:p w14:paraId="1FF12B3F" w14:textId="77777777" w:rsidR="00CC4A37" w:rsidRDefault="00CC4A37" w:rsidP="00CC4A37"/>
    <w:p w14:paraId="0214CD68" w14:textId="77777777" w:rsidR="007D09A7" w:rsidRPr="007D09A7" w:rsidRDefault="007D09A7" w:rsidP="00CC4A37">
      <w:pPr>
        <w:rPr>
          <w:i/>
        </w:rPr>
      </w:pPr>
      <w:r w:rsidRPr="007D09A7">
        <w:rPr>
          <w:i/>
        </w:rPr>
        <w:t>Exam Viewing and Appeal Policy</w:t>
      </w:r>
    </w:p>
    <w:p w14:paraId="7318C720" w14:textId="77777777" w:rsidR="00CC4A37" w:rsidRDefault="007D09A7" w:rsidP="00CC4A37">
      <w:pPr>
        <w:autoSpaceDE w:val="0"/>
        <w:autoSpaceDN w:val="0"/>
        <w:adjustRightInd w:val="0"/>
      </w:pPr>
      <w:r>
        <w:t xml:space="preserve">If you wish to view your exam after it has been graded, you may do so at office hours or make an appointment with me. However, the exams will be available for viewing for </w:t>
      </w:r>
      <w:r w:rsidRPr="007D09A7">
        <w:rPr>
          <w:u w:val="single"/>
        </w:rPr>
        <w:t>up to 2 weeks</w:t>
      </w:r>
      <w:r>
        <w:t xml:space="preserve"> after the grades are posted.</w:t>
      </w:r>
    </w:p>
    <w:p w14:paraId="189C073F" w14:textId="77777777" w:rsidR="00CC4A37" w:rsidRDefault="00CC4A37" w:rsidP="00CC4A37">
      <w:pPr>
        <w:autoSpaceDE w:val="0"/>
        <w:autoSpaceDN w:val="0"/>
        <w:adjustRightInd w:val="0"/>
      </w:pPr>
    </w:p>
    <w:p w14:paraId="34CEC697" w14:textId="77777777" w:rsidR="00CC4A37" w:rsidRPr="004F7D56" w:rsidRDefault="007D09A7" w:rsidP="00CC4A37">
      <w:pPr>
        <w:rPr>
          <w:b/>
          <w:i/>
        </w:rPr>
      </w:pPr>
      <w:r>
        <w:rPr>
          <w:b/>
          <w:i/>
        </w:rPr>
        <w:t>Class Participation</w:t>
      </w:r>
      <w:r w:rsidR="00476C52">
        <w:rPr>
          <w:b/>
          <w:i/>
        </w:rPr>
        <w:t xml:space="preserve"> (15%)</w:t>
      </w:r>
    </w:p>
    <w:p w14:paraId="7BA56C5D" w14:textId="77777777" w:rsidR="007D09A7" w:rsidRDefault="007D09A7" w:rsidP="00CC4A37">
      <w:pPr>
        <w:tabs>
          <w:tab w:val="left" w:pos="900"/>
        </w:tabs>
      </w:pPr>
      <w:r>
        <w:t xml:space="preserve">Your class participation will consist of 2 portions: in-class contribution and discussion leader contribution. </w:t>
      </w:r>
    </w:p>
    <w:p w14:paraId="143B2000" w14:textId="77777777" w:rsidR="007D09A7" w:rsidRDefault="007D09A7" w:rsidP="00CC4A37">
      <w:pPr>
        <w:tabs>
          <w:tab w:val="left" w:pos="900"/>
        </w:tabs>
      </w:pPr>
    </w:p>
    <w:p w14:paraId="3B476F5A" w14:textId="703D5CBF" w:rsidR="007D09A7" w:rsidRPr="007D09A7" w:rsidRDefault="007D09A7" w:rsidP="00CC4A37">
      <w:pPr>
        <w:tabs>
          <w:tab w:val="left" w:pos="900"/>
        </w:tabs>
        <w:rPr>
          <w:i/>
        </w:rPr>
      </w:pPr>
      <w:r w:rsidRPr="007D09A7">
        <w:rPr>
          <w:i/>
        </w:rPr>
        <w:t>In-Class Contribution</w:t>
      </w:r>
      <w:r w:rsidR="00996D36">
        <w:rPr>
          <w:i/>
        </w:rPr>
        <w:t xml:space="preserve"> (10%)</w:t>
      </w:r>
    </w:p>
    <w:p w14:paraId="30045100" w14:textId="033416A7" w:rsidR="00D73DA8" w:rsidRDefault="004628F9" w:rsidP="00D73DA8">
      <w:pPr>
        <w:tabs>
          <w:tab w:val="left" w:pos="900"/>
        </w:tabs>
      </w:pPr>
      <w:r>
        <w:t>In-Class Contribution will be recorded for every day there is a lecture or a guest lecture starting from the 2</w:t>
      </w:r>
      <w:r w:rsidRPr="007D09A7">
        <w:rPr>
          <w:vertAlign w:val="superscript"/>
        </w:rPr>
        <w:t>nd</w:t>
      </w:r>
      <w:r>
        <w:t xml:space="preserve"> day of class. You will record your contribution to class on the back of the name-card that will be handed to you at the beginning of every class. Please write down the comment you made, the question you answered, or the question you asked, so that we have a record of your contribution. </w:t>
      </w:r>
      <w:r w:rsidR="00D73DA8">
        <w:t>I will use this as a guide to award your final in-class contribution grade.</w:t>
      </w:r>
    </w:p>
    <w:p w14:paraId="0055C470" w14:textId="77777777" w:rsidR="00D73DA8" w:rsidRDefault="00D73DA8" w:rsidP="00D73DA8">
      <w:pPr>
        <w:tabs>
          <w:tab w:val="left" w:pos="900"/>
        </w:tabs>
      </w:pPr>
    </w:p>
    <w:p w14:paraId="5396CA87" w14:textId="14DA1801" w:rsidR="004628F9" w:rsidRDefault="004628F9" w:rsidP="004628F9">
      <w:pPr>
        <w:tabs>
          <w:tab w:val="left" w:pos="900"/>
        </w:tabs>
      </w:pPr>
      <w:r>
        <w:lastRenderedPageBreak/>
        <w:t xml:space="preserve">Please note that </w:t>
      </w:r>
      <w:r w:rsidRPr="008771D1">
        <w:rPr>
          <w:b/>
        </w:rPr>
        <w:t>class contribution points can also be subtracted for behavior that detracts from an optimal learning environment</w:t>
      </w:r>
      <w:r>
        <w:t>, such as</w:t>
      </w:r>
      <w:r w:rsidRPr="00B42CE0">
        <w:t xml:space="preserve"> using your phone</w:t>
      </w:r>
      <w:r>
        <w:t xml:space="preserve"> or laptop</w:t>
      </w:r>
      <w:r w:rsidRPr="00B42CE0">
        <w:t xml:space="preserve"> during </w:t>
      </w:r>
      <w:r>
        <w:t>lectures and discussions, coming late to class, and</w:t>
      </w:r>
      <w:r w:rsidRPr="00B42CE0">
        <w:t xml:space="preserve"> unprofessional classroom behavior</w:t>
      </w:r>
      <w:r>
        <w:t>.</w:t>
      </w:r>
    </w:p>
    <w:p w14:paraId="122B8F03" w14:textId="6A3ADC6B" w:rsidR="006579B1" w:rsidRDefault="006579B1" w:rsidP="00CC4A37">
      <w:pPr>
        <w:tabs>
          <w:tab w:val="left" w:pos="900"/>
        </w:tabs>
      </w:pPr>
    </w:p>
    <w:p w14:paraId="60B216D8" w14:textId="5E1D82B6" w:rsidR="00CC4A37" w:rsidRPr="00C823F1" w:rsidRDefault="00411B02" w:rsidP="00CC4A37">
      <w:pPr>
        <w:rPr>
          <w:i/>
        </w:rPr>
      </w:pPr>
      <w:r>
        <w:rPr>
          <w:i/>
        </w:rPr>
        <w:t>Discussion Leader</w:t>
      </w:r>
      <w:r w:rsidR="003621EE">
        <w:rPr>
          <w:i/>
        </w:rPr>
        <w:t xml:space="preserve"> Contribution</w:t>
      </w:r>
    </w:p>
    <w:p w14:paraId="2B23363C" w14:textId="635C1991" w:rsidR="00CC4A37" w:rsidRPr="0071679C" w:rsidRDefault="003621EE" w:rsidP="00CC4A37">
      <w:pPr>
        <w:tabs>
          <w:tab w:val="left" w:pos="900"/>
        </w:tabs>
      </w:pPr>
      <w:r>
        <w:t>E</w:t>
      </w:r>
      <w:r w:rsidR="00645905">
        <w:t xml:space="preserve">ach student will be assigned </w:t>
      </w:r>
      <w:r w:rsidR="00F312CF">
        <w:t>to be</w:t>
      </w:r>
      <w:r w:rsidR="00645905">
        <w:t xml:space="preserve"> discuss</w:t>
      </w:r>
      <w:r w:rsidR="00411B02">
        <w:t>ion leader</w:t>
      </w:r>
      <w:r w:rsidR="00645905">
        <w:t xml:space="preserve"> for the articles assigned for </w:t>
      </w:r>
      <w:r w:rsidR="00F312CF">
        <w:t xml:space="preserve">one of the </w:t>
      </w:r>
      <w:r w:rsidR="00645905">
        <w:t>class</w:t>
      </w:r>
      <w:r w:rsidR="00F312CF">
        <w:t>es</w:t>
      </w:r>
      <w:r w:rsidR="00645905">
        <w:t xml:space="preserve">. </w:t>
      </w:r>
      <w:r w:rsidR="00411B02">
        <w:t>On days during which we will discuss articles, I will ask the discussion leaders to come prepared with questions relating to the topic under discussion to ask to the rest of the class. Discussion leader</w:t>
      </w:r>
      <w:r w:rsidR="00645905">
        <w:t xml:space="preserve"> assignments will occur at the latest one week prior to the article being covered in class</w:t>
      </w:r>
      <w:r w:rsidR="008771D1">
        <w:t xml:space="preserve"> and will be announced in class</w:t>
      </w:r>
      <w:r w:rsidR="00645905">
        <w:t>.</w:t>
      </w:r>
      <w:r w:rsidR="00411B02">
        <w:t xml:space="preserve"> There may be 2-5 discussion leaders on a particular day depending on how many articles we are covering.</w:t>
      </w:r>
      <w:r w:rsidR="001F55E0">
        <w:t xml:space="preserve"> </w:t>
      </w:r>
      <w:r w:rsidR="001F55E0" w:rsidRPr="001F55E0">
        <w:rPr>
          <w:b/>
        </w:rPr>
        <w:t>If you have to be absent on the da</w:t>
      </w:r>
      <w:r w:rsidR="00411B02">
        <w:rPr>
          <w:b/>
        </w:rPr>
        <w:t>y you are assigned as discussion leader</w:t>
      </w:r>
      <w:r w:rsidR="001F55E0" w:rsidRPr="001F55E0">
        <w:rPr>
          <w:b/>
        </w:rPr>
        <w:t>, please let me know as soon as you are assigned so I can reassign you. If you are not able to be reassigned on time, I cannot guarantee you will get another opportunity.</w:t>
      </w:r>
      <w:r w:rsidR="00645905">
        <w:t xml:space="preserve"> I will grade y</w:t>
      </w:r>
      <w:r w:rsidR="00411B02">
        <w:t>our contribution as a discussion leader</w:t>
      </w:r>
      <w:r w:rsidR="00645905">
        <w:t xml:space="preserve"> out of 5 points.</w:t>
      </w:r>
    </w:p>
    <w:p w14:paraId="00E46681" w14:textId="77777777" w:rsidR="00CC4A37" w:rsidRPr="00B42CE0" w:rsidRDefault="00CC4A37" w:rsidP="00CC4A37">
      <w:pPr>
        <w:tabs>
          <w:tab w:val="left" w:pos="900"/>
        </w:tabs>
      </w:pPr>
    </w:p>
    <w:p w14:paraId="553D1A02" w14:textId="62B990C8" w:rsidR="00800C25" w:rsidRPr="00800C25" w:rsidRDefault="00800C25" w:rsidP="00CC4A37">
      <w:pPr>
        <w:spacing w:after="80"/>
        <w:rPr>
          <w:b/>
          <w:i/>
        </w:rPr>
      </w:pPr>
      <w:r w:rsidRPr="00800C25">
        <w:rPr>
          <w:b/>
          <w:i/>
        </w:rPr>
        <w:t>In-Class Quizzes</w:t>
      </w:r>
      <w:r w:rsidR="002902A9">
        <w:rPr>
          <w:b/>
          <w:i/>
        </w:rPr>
        <w:t xml:space="preserve"> (10</w:t>
      </w:r>
      <w:r w:rsidR="00476C52">
        <w:rPr>
          <w:b/>
          <w:i/>
        </w:rPr>
        <w:t>%)</w:t>
      </w:r>
    </w:p>
    <w:p w14:paraId="241BB2F2" w14:textId="54AFF51B" w:rsidR="00CC4A37" w:rsidRPr="004F2337" w:rsidRDefault="005A6AFB" w:rsidP="00CC4A37">
      <w:pPr>
        <w:spacing w:after="80"/>
      </w:pPr>
      <w:r>
        <w:t>Q</w:t>
      </w:r>
      <w:r w:rsidR="004F2337">
        <w:t xml:space="preserve">uizzes will be given via Canvas on random days over the course of the semester. The quiz can take place at any point of the class </w:t>
      </w:r>
      <w:r w:rsidR="004F2337" w:rsidRPr="008771D1">
        <w:rPr>
          <w:b/>
        </w:rPr>
        <w:t>including right at the beginning of class, so don’t be late</w:t>
      </w:r>
      <w:r w:rsidR="004F2337">
        <w:t xml:space="preserve">. The quizzes will consist of </w:t>
      </w:r>
      <w:proofErr w:type="gramStart"/>
      <w:r w:rsidR="004F2337">
        <w:t>multiple choice</w:t>
      </w:r>
      <w:proofErr w:type="gramEnd"/>
      <w:r w:rsidR="004F2337">
        <w:t xml:space="preserve"> questions.</w:t>
      </w:r>
      <w:r w:rsidR="000C4008">
        <w:t xml:space="preserve"> The </w:t>
      </w:r>
      <w:proofErr w:type="gramStart"/>
      <w:r w:rsidR="000C4008">
        <w:t>multiple choice</w:t>
      </w:r>
      <w:proofErr w:type="gramEnd"/>
      <w:r w:rsidR="000C4008">
        <w:t xml:space="preserve"> questions will be worth 1 point each.</w:t>
      </w:r>
      <w:r w:rsidR="004F2337">
        <w:t xml:space="preserve"> These quizzes will typically cover material recently </w:t>
      </w:r>
      <w:r w:rsidR="000C4008">
        <w:t>discussed</w:t>
      </w:r>
      <w:r w:rsidR="004F2337">
        <w:t xml:space="preserve"> in class</w:t>
      </w:r>
      <w:r w:rsidR="000C4008">
        <w:t>, but may require you to recall key concepts from earlier on</w:t>
      </w:r>
      <w:r w:rsidR="004F2337">
        <w:t xml:space="preserve">. </w:t>
      </w:r>
      <w:r w:rsidR="003D24BF">
        <w:t>These quizzes are designed to reinforce key concepts from class and also to give you a feel for what the exam questions will be like. Since you will be taking the quiz on Canvas</w:t>
      </w:r>
      <w:r w:rsidR="003D24BF" w:rsidRPr="008771D1">
        <w:rPr>
          <w:b/>
        </w:rPr>
        <w:t>, make sure to bring a device with access to Canvas to every class</w:t>
      </w:r>
      <w:r w:rsidR="003D24BF">
        <w:t xml:space="preserve">. </w:t>
      </w:r>
      <w:r w:rsidR="007F4CC6">
        <w:t xml:space="preserve">You can expect somewhere between 11-14 quizzes. </w:t>
      </w:r>
      <w:r w:rsidR="006579B1">
        <w:t>I may consider dropping your lowest quiz grade, but this is TBD.</w:t>
      </w:r>
      <w:r w:rsidR="00800C25">
        <w:t xml:space="preserve"> </w:t>
      </w:r>
      <w:r w:rsidR="00800C25" w:rsidRPr="008771D1">
        <w:rPr>
          <w:b/>
        </w:rPr>
        <w:t>Make-up quizzes will not be offered</w:t>
      </w:r>
      <w:r w:rsidR="00800C25">
        <w:t xml:space="preserve">. </w:t>
      </w:r>
    </w:p>
    <w:p w14:paraId="55ACA24A" w14:textId="77777777" w:rsidR="00CC4A37" w:rsidRDefault="00CC4A37" w:rsidP="00CC4A37">
      <w:pPr>
        <w:spacing w:after="80"/>
        <w:rPr>
          <w:b/>
          <w:i/>
        </w:rPr>
      </w:pPr>
    </w:p>
    <w:p w14:paraId="5ADAC972" w14:textId="6F2F130C" w:rsidR="003D24BF" w:rsidRPr="00800C25" w:rsidRDefault="003D24BF" w:rsidP="003D24BF">
      <w:pPr>
        <w:spacing w:after="80"/>
        <w:rPr>
          <w:b/>
          <w:i/>
        </w:rPr>
      </w:pPr>
      <w:r w:rsidRPr="00800C25">
        <w:rPr>
          <w:b/>
          <w:i/>
        </w:rPr>
        <w:t>In-Class Team Exercises</w:t>
      </w:r>
      <w:r w:rsidR="002902A9">
        <w:rPr>
          <w:b/>
          <w:i/>
        </w:rPr>
        <w:t xml:space="preserve"> (10</w:t>
      </w:r>
      <w:r w:rsidR="00476C52">
        <w:rPr>
          <w:b/>
          <w:i/>
        </w:rPr>
        <w:t>%)</w:t>
      </w:r>
    </w:p>
    <w:p w14:paraId="10F37784" w14:textId="3AA0431A" w:rsidR="0021503E" w:rsidRDefault="00800C25" w:rsidP="00CC4A37">
      <w:pPr>
        <w:spacing w:after="80"/>
      </w:pPr>
      <w:r>
        <w:t>Some</w:t>
      </w:r>
      <w:r w:rsidRPr="003C4663">
        <w:t xml:space="preserve"> class sessions will include an in-class team exercise based on a </w:t>
      </w:r>
      <w:r>
        <w:t>reading or class discussion</w:t>
      </w:r>
      <w:r w:rsidR="000C4008">
        <w:t xml:space="preserve"> typically</w:t>
      </w:r>
      <w:r>
        <w:t xml:space="preserve"> d</w:t>
      </w:r>
      <w:r w:rsidRPr="000027D4">
        <w:t xml:space="preserve">uring the last </w:t>
      </w:r>
      <w:r>
        <w:t>~</w:t>
      </w:r>
      <w:r w:rsidRPr="000027D4">
        <w:t xml:space="preserve">20 </w:t>
      </w:r>
      <w:r>
        <w:t>minutes of class time</w:t>
      </w:r>
      <w:r w:rsidR="000C4008">
        <w:t xml:space="preserve"> (but could be at any point)</w:t>
      </w:r>
      <w:r>
        <w:t xml:space="preserve">. </w:t>
      </w:r>
      <w:r w:rsidR="0021503E">
        <w:t>I may provide you a sheet of paper with a prompt for the exercise or I may ask you to type up your answers and email them to me, so bringing your laptop to class is encouraged.</w:t>
      </w:r>
    </w:p>
    <w:p w14:paraId="3DA244FD" w14:textId="20DCD7D7" w:rsidR="00CC4A37" w:rsidRDefault="00800C25" w:rsidP="00CC4A37">
      <w:pPr>
        <w:spacing w:after="80"/>
      </w:pPr>
      <w:r w:rsidRPr="003C4663">
        <w:t xml:space="preserve">Students will work in </w:t>
      </w:r>
      <w:r w:rsidRPr="005A6AFB">
        <w:rPr>
          <w:u w:val="single"/>
        </w:rPr>
        <w:t>teams</w:t>
      </w:r>
      <w:r w:rsidR="005A6AFB" w:rsidRPr="005A6AFB">
        <w:rPr>
          <w:u w:val="single"/>
        </w:rPr>
        <w:t xml:space="preserve"> of 4-5</w:t>
      </w:r>
      <w:r w:rsidRPr="003C4663">
        <w:t xml:space="preserve"> to complete these assignments, and each team will submit a single as</w:t>
      </w:r>
      <w:r>
        <w:t>signment for all team members.</w:t>
      </w:r>
      <w:r w:rsidR="001D20F4">
        <w:t xml:space="preserve"> Each member will receive the same grade.</w:t>
      </w:r>
      <w:r w:rsidR="005A6AFB">
        <w:t xml:space="preserve"> I encourage you to work in different groups for each of these exercises. The purpose of team exercises is to give you the opportunity to learn how to work with different people.</w:t>
      </w:r>
      <w:r w:rsidR="0021503E">
        <w:t xml:space="preserve"> If students do not make sufficient effort to work in different teams, I may start assigning teams.</w:t>
      </w:r>
      <w:r>
        <w:t xml:space="preserve"> </w:t>
      </w:r>
      <w:r w:rsidRPr="003C4663">
        <w:t>Students not in class or otherwise not contributing to an assignment will receive a zero for that assignment</w:t>
      </w:r>
      <w:r>
        <w:t>.</w:t>
      </w:r>
    </w:p>
    <w:p w14:paraId="153D65C5" w14:textId="77777777" w:rsidR="00CC4A37" w:rsidRDefault="00CC4A37" w:rsidP="00800C25">
      <w:pPr>
        <w:pStyle w:val="Bullet"/>
        <w:numPr>
          <w:ilvl w:val="0"/>
          <w:numId w:val="0"/>
        </w:numPr>
        <w:rPr>
          <w:rFonts w:ascii="Times New Roman" w:hAnsi="Times New Roman" w:cs="Times New Roman"/>
          <w:sz w:val="24"/>
          <w:szCs w:val="24"/>
        </w:rPr>
      </w:pPr>
      <w:r w:rsidRPr="003C4663">
        <w:rPr>
          <w:rFonts w:ascii="Times New Roman" w:hAnsi="Times New Roman" w:cs="Times New Roman"/>
          <w:sz w:val="24"/>
          <w:szCs w:val="24"/>
        </w:rPr>
        <w:t xml:space="preserve">The grading scheme for Team Exercises will be as follows: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150"/>
      </w:tblGrid>
      <w:tr w:rsidR="00CC4A37" w14:paraId="61A361C2" w14:textId="77777777" w:rsidTr="00800C25">
        <w:trPr>
          <w:trHeight w:val="20"/>
        </w:trPr>
        <w:tc>
          <w:tcPr>
            <w:tcW w:w="6480" w:type="dxa"/>
          </w:tcPr>
          <w:p w14:paraId="6F75F175" w14:textId="77777777" w:rsidR="00CC4A37" w:rsidRDefault="00CC4A37" w:rsidP="00800C25">
            <w:pPr>
              <w:pStyle w:val="Bullet"/>
              <w:numPr>
                <w:ilvl w:val="0"/>
                <w:numId w:val="8"/>
              </w:numPr>
              <w:jc w:val="left"/>
              <w:rPr>
                <w:rFonts w:ascii="Times New Roman" w:hAnsi="Times New Roman" w:cs="Times New Roman"/>
                <w:sz w:val="24"/>
                <w:szCs w:val="24"/>
              </w:rPr>
            </w:pPr>
            <w:r w:rsidRPr="003C4663">
              <w:rPr>
                <w:rFonts w:ascii="Times New Roman" w:hAnsi="Times New Roman" w:cs="Times New Roman"/>
                <w:sz w:val="24"/>
                <w:szCs w:val="24"/>
              </w:rPr>
              <w:t>Well-written assignment that is the</w:t>
            </w:r>
            <w:r>
              <w:rPr>
                <w:rFonts w:ascii="Times New Roman" w:hAnsi="Times New Roman" w:cs="Times New Roman"/>
                <w:sz w:val="24"/>
                <w:szCs w:val="24"/>
              </w:rPr>
              <w:t xml:space="preserve"> best that could be imagined for McCombs BBA students      </w:t>
            </w:r>
          </w:p>
        </w:tc>
        <w:tc>
          <w:tcPr>
            <w:tcW w:w="2150" w:type="dxa"/>
          </w:tcPr>
          <w:p w14:paraId="1ABD0CDE" w14:textId="77777777" w:rsidR="00CC4A37" w:rsidRDefault="00CC4A37" w:rsidP="00800C25">
            <w:pPr>
              <w:pStyle w:val="Bullet"/>
              <w:numPr>
                <w:ilvl w:val="0"/>
                <w:numId w:val="0"/>
              </w:numPr>
              <w:jc w:val="left"/>
              <w:rPr>
                <w:rFonts w:ascii="Times New Roman" w:hAnsi="Times New Roman" w:cs="Times New Roman"/>
                <w:sz w:val="24"/>
                <w:szCs w:val="24"/>
              </w:rPr>
            </w:pPr>
            <w:r>
              <w:rPr>
                <w:rFonts w:ascii="Times New Roman" w:hAnsi="Times New Roman" w:cs="Times New Roman"/>
                <w:sz w:val="24"/>
                <w:szCs w:val="24"/>
              </w:rPr>
              <w:t>10 points</w:t>
            </w:r>
          </w:p>
        </w:tc>
      </w:tr>
      <w:tr w:rsidR="00CC4A37" w14:paraId="06B7E522" w14:textId="77777777" w:rsidTr="00800C25">
        <w:trPr>
          <w:trHeight w:val="20"/>
        </w:trPr>
        <w:tc>
          <w:tcPr>
            <w:tcW w:w="6480" w:type="dxa"/>
          </w:tcPr>
          <w:p w14:paraId="53EA49C2" w14:textId="77777777" w:rsidR="00CC4A37" w:rsidRDefault="00CC4A37" w:rsidP="00800C25">
            <w:pPr>
              <w:pStyle w:val="Bullet"/>
              <w:numPr>
                <w:ilvl w:val="0"/>
                <w:numId w:val="8"/>
              </w:numPr>
              <w:jc w:val="left"/>
              <w:rPr>
                <w:rFonts w:ascii="Times New Roman" w:hAnsi="Times New Roman" w:cs="Times New Roman"/>
                <w:sz w:val="24"/>
                <w:szCs w:val="24"/>
              </w:rPr>
            </w:pPr>
            <w:r w:rsidRPr="003C4663">
              <w:rPr>
                <w:rFonts w:ascii="Times New Roman" w:hAnsi="Times New Roman" w:cs="Times New Roman"/>
                <w:sz w:val="24"/>
                <w:szCs w:val="24"/>
              </w:rPr>
              <w:t>Well-written assignment that exceeds minimum requirement of</w:t>
            </w:r>
            <w:r>
              <w:rPr>
                <w:rFonts w:ascii="Times New Roman" w:hAnsi="Times New Roman" w:cs="Times New Roman"/>
                <w:sz w:val="24"/>
                <w:szCs w:val="24"/>
              </w:rPr>
              <w:t xml:space="preserve"> correct</w:t>
            </w:r>
          </w:p>
        </w:tc>
        <w:tc>
          <w:tcPr>
            <w:tcW w:w="2150" w:type="dxa"/>
          </w:tcPr>
          <w:p w14:paraId="5E1C8219" w14:textId="77777777" w:rsidR="00CC4A37" w:rsidRDefault="00CC4A37" w:rsidP="00800C25">
            <w:pPr>
              <w:pStyle w:val="Bullet"/>
              <w:numPr>
                <w:ilvl w:val="0"/>
                <w:numId w:val="0"/>
              </w:numPr>
              <w:jc w:val="left"/>
              <w:rPr>
                <w:rFonts w:ascii="Times New Roman" w:hAnsi="Times New Roman" w:cs="Times New Roman"/>
                <w:sz w:val="24"/>
                <w:szCs w:val="24"/>
              </w:rPr>
            </w:pPr>
            <w:r>
              <w:rPr>
                <w:rFonts w:ascii="Times New Roman" w:hAnsi="Times New Roman" w:cs="Times New Roman"/>
                <w:sz w:val="24"/>
                <w:szCs w:val="24"/>
              </w:rPr>
              <w:t>9 points</w:t>
            </w:r>
          </w:p>
        </w:tc>
      </w:tr>
      <w:tr w:rsidR="00CC4A37" w14:paraId="1E80DB7C" w14:textId="77777777" w:rsidTr="00800C25">
        <w:trPr>
          <w:trHeight w:val="20"/>
        </w:trPr>
        <w:tc>
          <w:tcPr>
            <w:tcW w:w="6480" w:type="dxa"/>
          </w:tcPr>
          <w:p w14:paraId="57DDF9FB" w14:textId="77777777" w:rsidR="00CC4A37" w:rsidRPr="00800C25" w:rsidRDefault="00CC4A37" w:rsidP="00800C25">
            <w:pPr>
              <w:pStyle w:val="Bullet2"/>
              <w:numPr>
                <w:ilvl w:val="0"/>
                <w:numId w:val="8"/>
              </w:numPr>
              <w:tabs>
                <w:tab w:val="left" w:pos="1440"/>
                <w:tab w:val="left" w:pos="6120"/>
              </w:tabs>
              <w:spacing w:before="0"/>
              <w:jc w:val="left"/>
              <w:rPr>
                <w:rFonts w:ascii="Times New Roman" w:hAnsi="Times New Roman" w:cs="Times New Roman"/>
                <w:sz w:val="24"/>
                <w:szCs w:val="24"/>
              </w:rPr>
            </w:pPr>
            <w:r>
              <w:rPr>
                <w:rFonts w:ascii="Times New Roman" w:hAnsi="Times New Roman" w:cs="Times New Roman"/>
                <w:sz w:val="24"/>
                <w:szCs w:val="24"/>
              </w:rPr>
              <w:t>Well-written assignment which fully meet the minimum requirement of being correct</w:t>
            </w:r>
            <w:r w:rsidRPr="009B5AA5">
              <w:rPr>
                <w:rFonts w:ascii="Times New Roman" w:hAnsi="Times New Roman" w:cs="Times New Roman"/>
                <w:sz w:val="24"/>
                <w:szCs w:val="24"/>
              </w:rPr>
              <w:tab/>
            </w:r>
          </w:p>
        </w:tc>
        <w:tc>
          <w:tcPr>
            <w:tcW w:w="2150" w:type="dxa"/>
          </w:tcPr>
          <w:p w14:paraId="79CBE799" w14:textId="77777777" w:rsidR="00CC4A37" w:rsidRDefault="00CC4A37" w:rsidP="00800C25">
            <w:pPr>
              <w:pStyle w:val="Bullet"/>
              <w:numPr>
                <w:ilvl w:val="0"/>
                <w:numId w:val="0"/>
              </w:numPr>
              <w:jc w:val="left"/>
              <w:rPr>
                <w:rFonts w:ascii="Times New Roman" w:hAnsi="Times New Roman" w:cs="Times New Roman"/>
                <w:sz w:val="24"/>
                <w:szCs w:val="24"/>
              </w:rPr>
            </w:pPr>
            <w:r>
              <w:rPr>
                <w:rFonts w:ascii="Times New Roman" w:hAnsi="Times New Roman" w:cs="Times New Roman"/>
                <w:sz w:val="24"/>
                <w:szCs w:val="24"/>
              </w:rPr>
              <w:t>8 points</w:t>
            </w:r>
          </w:p>
        </w:tc>
      </w:tr>
      <w:tr w:rsidR="00CC4A37" w14:paraId="16BB30B8" w14:textId="77777777" w:rsidTr="00800C25">
        <w:trPr>
          <w:trHeight w:val="20"/>
        </w:trPr>
        <w:tc>
          <w:tcPr>
            <w:tcW w:w="6480" w:type="dxa"/>
          </w:tcPr>
          <w:p w14:paraId="5070E41C" w14:textId="77777777" w:rsidR="00CC4A37" w:rsidRDefault="00CC4A37" w:rsidP="00800C25">
            <w:pPr>
              <w:pStyle w:val="Bullet"/>
              <w:numPr>
                <w:ilvl w:val="0"/>
                <w:numId w:val="8"/>
              </w:numPr>
              <w:jc w:val="left"/>
              <w:rPr>
                <w:rFonts w:ascii="Times New Roman" w:hAnsi="Times New Roman" w:cs="Times New Roman"/>
                <w:sz w:val="24"/>
                <w:szCs w:val="24"/>
              </w:rPr>
            </w:pPr>
            <w:r w:rsidRPr="009B5AA5">
              <w:rPr>
                <w:rFonts w:ascii="Times New Roman" w:hAnsi="Times New Roman" w:cs="Times New Roman"/>
                <w:sz w:val="24"/>
                <w:szCs w:val="24"/>
              </w:rPr>
              <w:lastRenderedPageBreak/>
              <w:t>Assignments which are not well-written and/or do not fully meet</w:t>
            </w:r>
            <w:r>
              <w:rPr>
                <w:rFonts w:ascii="Times New Roman" w:hAnsi="Times New Roman" w:cs="Times New Roman"/>
                <w:sz w:val="24"/>
                <w:szCs w:val="24"/>
              </w:rPr>
              <w:t xml:space="preserve"> minimum requirement of being correct</w:t>
            </w:r>
          </w:p>
        </w:tc>
        <w:tc>
          <w:tcPr>
            <w:tcW w:w="2150" w:type="dxa"/>
          </w:tcPr>
          <w:p w14:paraId="15EBEBA1" w14:textId="77777777" w:rsidR="00CC4A37" w:rsidRDefault="00CC4A37" w:rsidP="00800C25">
            <w:pPr>
              <w:pStyle w:val="Bullet"/>
              <w:numPr>
                <w:ilvl w:val="0"/>
                <w:numId w:val="0"/>
              </w:numPr>
              <w:jc w:val="left"/>
              <w:rPr>
                <w:rFonts w:ascii="Times New Roman" w:hAnsi="Times New Roman" w:cs="Times New Roman"/>
                <w:sz w:val="24"/>
                <w:szCs w:val="24"/>
              </w:rPr>
            </w:pPr>
            <w:r>
              <w:rPr>
                <w:rFonts w:ascii="Times New Roman" w:hAnsi="Times New Roman" w:cs="Times New Roman"/>
                <w:sz w:val="24"/>
                <w:szCs w:val="24"/>
              </w:rPr>
              <w:t>1-7 points</w:t>
            </w:r>
          </w:p>
        </w:tc>
      </w:tr>
      <w:tr w:rsidR="00CC4A37" w14:paraId="3A49CC58" w14:textId="77777777" w:rsidTr="00800C25">
        <w:trPr>
          <w:trHeight w:val="20"/>
        </w:trPr>
        <w:tc>
          <w:tcPr>
            <w:tcW w:w="6480" w:type="dxa"/>
          </w:tcPr>
          <w:p w14:paraId="2648C349" w14:textId="77777777" w:rsidR="00CC4A37" w:rsidRDefault="00CC4A37" w:rsidP="00800C25">
            <w:pPr>
              <w:pStyle w:val="Bullet"/>
              <w:numPr>
                <w:ilvl w:val="0"/>
                <w:numId w:val="8"/>
              </w:numPr>
              <w:jc w:val="left"/>
              <w:rPr>
                <w:rFonts w:ascii="Times New Roman" w:hAnsi="Times New Roman" w:cs="Times New Roman"/>
                <w:sz w:val="24"/>
                <w:szCs w:val="24"/>
              </w:rPr>
            </w:pPr>
            <w:r w:rsidRPr="003C4663">
              <w:rPr>
                <w:rFonts w:ascii="Times New Roman" w:hAnsi="Times New Roman" w:cs="Times New Roman"/>
                <w:sz w:val="24"/>
                <w:szCs w:val="24"/>
              </w:rPr>
              <w:t>Not present or no contribution to the exercise</w:t>
            </w:r>
          </w:p>
        </w:tc>
        <w:tc>
          <w:tcPr>
            <w:tcW w:w="2150" w:type="dxa"/>
          </w:tcPr>
          <w:p w14:paraId="50788316" w14:textId="77777777" w:rsidR="00CC4A37" w:rsidRDefault="00CC4A37" w:rsidP="00800C25">
            <w:pPr>
              <w:pStyle w:val="Bullet"/>
              <w:numPr>
                <w:ilvl w:val="0"/>
                <w:numId w:val="0"/>
              </w:numPr>
              <w:jc w:val="left"/>
              <w:rPr>
                <w:rFonts w:ascii="Times New Roman" w:hAnsi="Times New Roman" w:cs="Times New Roman"/>
                <w:sz w:val="24"/>
                <w:szCs w:val="24"/>
              </w:rPr>
            </w:pPr>
            <w:r>
              <w:rPr>
                <w:rFonts w:ascii="Times New Roman" w:hAnsi="Times New Roman" w:cs="Times New Roman"/>
                <w:sz w:val="24"/>
                <w:szCs w:val="24"/>
              </w:rPr>
              <w:t>0 points</w:t>
            </w:r>
          </w:p>
        </w:tc>
      </w:tr>
    </w:tbl>
    <w:p w14:paraId="3C310E48" w14:textId="77777777" w:rsidR="00800C25" w:rsidRDefault="00800C25" w:rsidP="00CC4A37">
      <w:pPr>
        <w:autoSpaceDE w:val="0"/>
        <w:autoSpaceDN w:val="0"/>
        <w:adjustRightInd w:val="0"/>
      </w:pPr>
    </w:p>
    <w:p w14:paraId="2A0A33B5" w14:textId="16080FB3" w:rsidR="007F4CC6" w:rsidRDefault="007F4CC6" w:rsidP="00CC4A37">
      <w:r>
        <w:t xml:space="preserve">You can expect somewhere between 6-8 of these team exercises. </w:t>
      </w:r>
      <w:r w:rsidR="006579B1">
        <w:t>I may consider dropping your lowest exercise grade, but this is TBD.</w:t>
      </w:r>
      <w:r>
        <w:t xml:space="preserve"> </w:t>
      </w:r>
      <w:r w:rsidRPr="008771D1">
        <w:rPr>
          <w:b/>
        </w:rPr>
        <w:t xml:space="preserve">Make-up </w:t>
      </w:r>
      <w:r>
        <w:rPr>
          <w:b/>
        </w:rPr>
        <w:t>exercises</w:t>
      </w:r>
      <w:r w:rsidRPr="008771D1">
        <w:rPr>
          <w:b/>
        </w:rPr>
        <w:t xml:space="preserve"> will not be offered</w:t>
      </w:r>
      <w:r>
        <w:t>.</w:t>
      </w:r>
    </w:p>
    <w:p w14:paraId="19D6BB10" w14:textId="77777777" w:rsidR="007F4CC6" w:rsidRDefault="007F4CC6" w:rsidP="00CC4A37">
      <w:pPr>
        <w:rPr>
          <w:b/>
          <w:i/>
        </w:rPr>
      </w:pPr>
    </w:p>
    <w:p w14:paraId="40FDB07B" w14:textId="3A9610AB" w:rsidR="00CC4A37" w:rsidRPr="00A72861" w:rsidRDefault="005A6AFB" w:rsidP="00CC4A37">
      <w:pPr>
        <w:rPr>
          <w:b/>
          <w:i/>
        </w:rPr>
      </w:pPr>
      <w:r>
        <w:rPr>
          <w:b/>
          <w:i/>
        </w:rPr>
        <w:t xml:space="preserve">Marketing Plan </w:t>
      </w:r>
      <w:r w:rsidR="00CC4A37" w:rsidRPr="00A72861">
        <w:rPr>
          <w:b/>
          <w:i/>
        </w:rPr>
        <w:t xml:space="preserve">Group </w:t>
      </w:r>
      <w:r>
        <w:rPr>
          <w:b/>
          <w:i/>
        </w:rPr>
        <w:t>P</w:t>
      </w:r>
      <w:r w:rsidR="00CC4A37" w:rsidRPr="00A72861">
        <w:rPr>
          <w:b/>
          <w:i/>
        </w:rPr>
        <w:t>roject</w:t>
      </w:r>
      <w:r w:rsidR="00CC4A37">
        <w:rPr>
          <w:b/>
          <w:i/>
        </w:rPr>
        <w:t xml:space="preserve"> </w:t>
      </w:r>
      <w:r w:rsidR="00476C52">
        <w:rPr>
          <w:b/>
          <w:i/>
        </w:rPr>
        <w:t>(20%)</w:t>
      </w:r>
    </w:p>
    <w:p w14:paraId="5F682DBB" w14:textId="271E120B" w:rsidR="00AC6DB2" w:rsidRPr="00BF140A" w:rsidRDefault="00CC4A37" w:rsidP="00CC4A37">
      <w:r>
        <w:t xml:space="preserve">You will form </w:t>
      </w:r>
      <w:r w:rsidRPr="007F4CC6">
        <w:rPr>
          <w:b/>
        </w:rPr>
        <w:t>groups of four or five</w:t>
      </w:r>
      <w:r>
        <w:t xml:space="preserve"> to work on the marketing</w:t>
      </w:r>
      <w:r w:rsidR="005A6AFB">
        <w:t xml:space="preserve"> plan</w:t>
      </w:r>
      <w:r>
        <w:t xml:space="preserve"> group</w:t>
      </w:r>
      <w:r w:rsidRPr="008F6D20">
        <w:t xml:space="preserve"> project. </w:t>
      </w:r>
      <w:r w:rsidR="005A6AFB">
        <w:t>You wil</w:t>
      </w:r>
      <w:r w:rsidR="00AC6DB2">
        <w:t xml:space="preserve">l </w:t>
      </w:r>
      <w:r w:rsidR="00AC6DB2" w:rsidRPr="00BF140A">
        <w:t xml:space="preserve">need to form groups and let me know who is in your group early on in the semester. I may reassign members in order to ensure a more balanced group distribution. </w:t>
      </w:r>
      <w:r w:rsidR="007F4CC6" w:rsidRPr="00BF140A">
        <w:t xml:space="preserve">Groups must be finalized by </w:t>
      </w:r>
      <w:r w:rsidR="00D73DA8">
        <w:t>XX</w:t>
      </w:r>
      <w:r w:rsidR="00201FC4" w:rsidRPr="00BF140A">
        <w:t xml:space="preserve"> February by 11:59 pm</w:t>
      </w:r>
      <w:r w:rsidR="00265879" w:rsidRPr="00BF140A">
        <w:t>.</w:t>
      </w:r>
    </w:p>
    <w:p w14:paraId="4A83046F" w14:textId="42F3B945" w:rsidR="00265879" w:rsidRPr="00BF140A" w:rsidRDefault="00265879" w:rsidP="00CC4A37"/>
    <w:p w14:paraId="1B176981" w14:textId="5F0E31EA" w:rsidR="00265879" w:rsidRPr="00BF140A" w:rsidRDefault="00D73DA8" w:rsidP="00CC4A37">
      <w:r>
        <w:t>You must propose a marketing plan scenario submit a short proposal by XX</w:t>
      </w:r>
      <w:r w:rsidR="00983278" w:rsidRPr="00BF140A">
        <w:t xml:space="preserve"> February by 11:59 pm.</w:t>
      </w:r>
    </w:p>
    <w:p w14:paraId="3AAF50FA" w14:textId="77777777" w:rsidR="00AC6DB2" w:rsidRPr="00BF140A" w:rsidRDefault="00AC6DB2" w:rsidP="00CC4A37"/>
    <w:p w14:paraId="72C24BD4" w14:textId="77777777" w:rsidR="005A6AFB" w:rsidRPr="00BF140A" w:rsidRDefault="005A6AFB" w:rsidP="00CC4A37">
      <w:r w:rsidRPr="00BF140A">
        <w:t>This assignment will give you relevant practice creating a marketing plan for a real business of your interest. There will be 2 parts to your Marketing Plan:</w:t>
      </w:r>
    </w:p>
    <w:p w14:paraId="22E3E905" w14:textId="2A5ED9D2" w:rsidR="005A6AFB" w:rsidRPr="00BF140A" w:rsidRDefault="005A6AFB" w:rsidP="005A6AFB">
      <w:pPr>
        <w:pStyle w:val="ListParagraph"/>
        <w:numPr>
          <w:ilvl w:val="0"/>
          <w:numId w:val="8"/>
        </w:numPr>
        <w:rPr>
          <w:rFonts w:ascii="Times New Roman" w:eastAsia="Times New Roman" w:hAnsi="Times New Roman" w:cs="Times New Roman"/>
          <w:sz w:val="24"/>
          <w:szCs w:val="24"/>
        </w:rPr>
      </w:pPr>
      <w:r w:rsidRPr="00BF140A">
        <w:rPr>
          <w:rFonts w:ascii="Times New Roman" w:eastAsia="Times New Roman" w:hAnsi="Times New Roman" w:cs="Times New Roman"/>
          <w:sz w:val="24"/>
          <w:szCs w:val="24"/>
        </w:rPr>
        <w:t>Part I – Situational Analysis: What are the business objectives of the company? What insights does the company need to collect? Who are the target customers? Who are the main competitors? What are the company’s strengths, weaknesses, opportunities, and threats? DUE DATE:</w:t>
      </w:r>
      <w:r w:rsidR="00976217" w:rsidRPr="00BF140A">
        <w:rPr>
          <w:rFonts w:ascii="Times New Roman" w:eastAsia="Times New Roman" w:hAnsi="Times New Roman" w:cs="Times New Roman"/>
          <w:sz w:val="24"/>
          <w:szCs w:val="24"/>
        </w:rPr>
        <w:t xml:space="preserve"> 5</w:t>
      </w:r>
      <w:r w:rsidR="00976217" w:rsidRPr="00BF140A">
        <w:rPr>
          <w:rFonts w:ascii="Times New Roman" w:eastAsia="Times New Roman" w:hAnsi="Times New Roman" w:cs="Times New Roman"/>
          <w:sz w:val="24"/>
          <w:szCs w:val="24"/>
          <w:vertAlign w:val="superscript"/>
        </w:rPr>
        <w:t>th</w:t>
      </w:r>
      <w:r w:rsidR="00976217" w:rsidRPr="00BF140A">
        <w:rPr>
          <w:rFonts w:ascii="Times New Roman" w:eastAsia="Times New Roman" w:hAnsi="Times New Roman" w:cs="Times New Roman"/>
          <w:sz w:val="24"/>
          <w:szCs w:val="24"/>
        </w:rPr>
        <w:t xml:space="preserve"> April by 11:59 pm.</w:t>
      </w:r>
      <w:r w:rsidR="00285944">
        <w:rPr>
          <w:rFonts w:ascii="Times New Roman" w:eastAsia="Times New Roman" w:hAnsi="Times New Roman" w:cs="Times New Roman"/>
          <w:sz w:val="24"/>
          <w:szCs w:val="24"/>
        </w:rPr>
        <w:t xml:space="preserve"> We will have an in-class discussion of each of your marketing plans following submission of Part I, during which I will ask each group questions about your marketing plan.</w:t>
      </w:r>
    </w:p>
    <w:p w14:paraId="1C6F38F7" w14:textId="6C520458" w:rsidR="005A6AFB" w:rsidRPr="00BF140A" w:rsidRDefault="00AC6DB2" w:rsidP="005A6AFB">
      <w:pPr>
        <w:pStyle w:val="ListParagraph"/>
        <w:numPr>
          <w:ilvl w:val="0"/>
          <w:numId w:val="8"/>
        </w:numPr>
        <w:rPr>
          <w:rFonts w:ascii="Times New Roman" w:eastAsia="Times New Roman" w:hAnsi="Times New Roman" w:cs="Times New Roman"/>
          <w:sz w:val="24"/>
          <w:szCs w:val="24"/>
        </w:rPr>
      </w:pPr>
      <w:r w:rsidRPr="00BF140A">
        <w:rPr>
          <w:rFonts w:ascii="Times New Roman" w:eastAsia="Times New Roman" w:hAnsi="Times New Roman" w:cs="Times New Roman"/>
          <w:sz w:val="24"/>
          <w:szCs w:val="24"/>
        </w:rPr>
        <w:t>Part II – Marketing Strategy: What is the company’s strategy (segmentation, targeting, positioning)? What are the company’s marketing objectives and what is the plan to exec</w:t>
      </w:r>
      <w:r w:rsidR="00976217" w:rsidRPr="00BF140A">
        <w:rPr>
          <w:rFonts w:ascii="Times New Roman" w:eastAsia="Times New Roman" w:hAnsi="Times New Roman" w:cs="Times New Roman"/>
          <w:sz w:val="24"/>
          <w:szCs w:val="24"/>
        </w:rPr>
        <w:t>ut</w:t>
      </w:r>
      <w:r w:rsidRPr="00BF140A">
        <w:rPr>
          <w:rFonts w:ascii="Times New Roman" w:eastAsia="Times New Roman" w:hAnsi="Times New Roman" w:cs="Times New Roman"/>
          <w:sz w:val="24"/>
          <w:szCs w:val="24"/>
        </w:rPr>
        <w:t>e them? DUE DATE:</w:t>
      </w:r>
      <w:r w:rsidR="00976217" w:rsidRPr="00BF140A">
        <w:rPr>
          <w:rFonts w:ascii="Times New Roman" w:eastAsia="Times New Roman" w:hAnsi="Times New Roman" w:cs="Times New Roman"/>
          <w:sz w:val="24"/>
          <w:szCs w:val="24"/>
        </w:rPr>
        <w:t xml:space="preserve"> </w:t>
      </w:r>
      <w:r w:rsidR="00D67E48" w:rsidRPr="00BF140A">
        <w:rPr>
          <w:rFonts w:ascii="Times New Roman" w:eastAsia="Times New Roman" w:hAnsi="Times New Roman" w:cs="Times New Roman"/>
          <w:sz w:val="24"/>
          <w:szCs w:val="24"/>
        </w:rPr>
        <w:t>5</w:t>
      </w:r>
      <w:r w:rsidR="00D67E48" w:rsidRPr="00BF140A">
        <w:rPr>
          <w:rFonts w:ascii="Times New Roman" w:eastAsia="Times New Roman" w:hAnsi="Times New Roman" w:cs="Times New Roman"/>
          <w:sz w:val="24"/>
          <w:szCs w:val="24"/>
          <w:vertAlign w:val="superscript"/>
        </w:rPr>
        <w:t>th</w:t>
      </w:r>
      <w:r w:rsidR="00976217" w:rsidRPr="00BF140A">
        <w:rPr>
          <w:rFonts w:ascii="Times New Roman" w:eastAsia="Times New Roman" w:hAnsi="Times New Roman" w:cs="Times New Roman"/>
          <w:sz w:val="24"/>
          <w:szCs w:val="24"/>
        </w:rPr>
        <w:t xml:space="preserve"> May by 11:59 pm</w:t>
      </w:r>
      <w:r w:rsidR="00285944">
        <w:rPr>
          <w:rFonts w:ascii="Times New Roman" w:eastAsia="Times New Roman" w:hAnsi="Times New Roman" w:cs="Times New Roman"/>
          <w:sz w:val="24"/>
          <w:szCs w:val="24"/>
        </w:rPr>
        <w:t>. You will present your entire marketing plan to the class in the class periods immediately after the due date.</w:t>
      </w:r>
    </w:p>
    <w:p w14:paraId="71E90E87" w14:textId="5F55E182" w:rsidR="00AC6DB2" w:rsidRDefault="00976217" w:rsidP="00CC4A37">
      <w:r>
        <w:t xml:space="preserve">Both parts of your marketing plan </w:t>
      </w:r>
      <w:r w:rsidR="00D73DA8">
        <w:t xml:space="preserve">should be submitted as a </w:t>
      </w:r>
      <w:r>
        <w:t xml:space="preserve">presentation </w:t>
      </w:r>
      <w:r w:rsidR="00D73DA8">
        <w:t xml:space="preserve">(but in PDF </w:t>
      </w:r>
      <w:r>
        <w:t>format</w:t>
      </w:r>
      <w:r w:rsidR="00D73DA8">
        <w:t>)</w:t>
      </w:r>
      <w:r>
        <w:t xml:space="preserve">. </w:t>
      </w:r>
      <w:r w:rsidR="00AC6DB2">
        <w:t xml:space="preserve">You will turn </w:t>
      </w:r>
      <w:r>
        <w:t>them in</w:t>
      </w:r>
      <w:r w:rsidR="00AC6DB2">
        <w:t xml:space="preserve"> on Canvas by the due dates. I will send you detailed guidelines about what I should be in your slides for each portion of the assignment. </w:t>
      </w:r>
      <w:r w:rsidR="003E289C" w:rsidRPr="003E289C">
        <w:rPr>
          <w:b/>
        </w:rPr>
        <w:t>There may be a penalty for not following instructions</w:t>
      </w:r>
      <w:r w:rsidR="003E289C">
        <w:t>.</w:t>
      </w:r>
    </w:p>
    <w:p w14:paraId="14DF5718" w14:textId="77777777" w:rsidR="00AC6DB2" w:rsidRDefault="00AC6DB2" w:rsidP="00CC4A37"/>
    <w:p w14:paraId="571CE58C" w14:textId="77777777" w:rsidR="00AC6DB2" w:rsidRPr="00AC6DB2" w:rsidRDefault="00AC6DB2" w:rsidP="00CC4A37">
      <w:pPr>
        <w:rPr>
          <w:i/>
        </w:rPr>
      </w:pPr>
      <w:r w:rsidRPr="00AC6DB2">
        <w:rPr>
          <w:i/>
        </w:rPr>
        <w:t>Marketing Plan Presentation</w:t>
      </w:r>
    </w:p>
    <w:p w14:paraId="0A9EFDAF" w14:textId="65D9658D" w:rsidR="005A6AFB" w:rsidRDefault="00AC6DB2" w:rsidP="00CC4A37">
      <w:r>
        <w:t xml:space="preserve">The day following the submission of the plan, you will present the marketing plan to the class. You will be informed about the length of your presentation depending on how many teams there are. </w:t>
      </w:r>
      <w:r w:rsidR="001D20F4">
        <w:t xml:space="preserve">Both the students from other groups and I will </w:t>
      </w:r>
      <w:r w:rsidR="00285944">
        <w:t>ask questions about your marketing plan and</w:t>
      </w:r>
      <w:r w:rsidR="001D20F4">
        <w:t xml:space="preserve"> </w:t>
      </w:r>
      <w:r w:rsidR="00285944">
        <w:t>t</w:t>
      </w:r>
      <w:r w:rsidR="001D20F4">
        <w:t>his will constitute a portion of your marketing plan grade.</w:t>
      </w:r>
      <w:r w:rsidR="00285944">
        <w:t xml:space="preserve"> </w:t>
      </w:r>
      <w:r w:rsidR="00285944" w:rsidRPr="00285944">
        <w:rPr>
          <w:b/>
        </w:rPr>
        <w:t>So</w:t>
      </w:r>
      <w:r w:rsidR="00285944">
        <w:rPr>
          <w:b/>
        </w:rPr>
        <w:t>,</w:t>
      </w:r>
      <w:r w:rsidR="00285944" w:rsidRPr="00285944">
        <w:rPr>
          <w:b/>
        </w:rPr>
        <w:t xml:space="preserve"> I encourage each member of the group to either present or be an active participant in answering questions.</w:t>
      </w:r>
    </w:p>
    <w:p w14:paraId="1076E38A" w14:textId="77777777" w:rsidR="001D20F4" w:rsidRDefault="001D20F4" w:rsidP="00CC4A37"/>
    <w:p w14:paraId="3C03EB1E" w14:textId="77777777" w:rsidR="001D20F4" w:rsidRPr="001D20F4" w:rsidRDefault="001D20F4" w:rsidP="00CC4A37">
      <w:pPr>
        <w:rPr>
          <w:i/>
        </w:rPr>
      </w:pPr>
      <w:r w:rsidRPr="001D20F4">
        <w:rPr>
          <w:i/>
        </w:rPr>
        <w:t>Marketing Plan Peer Evaluation</w:t>
      </w:r>
    </w:p>
    <w:p w14:paraId="7D5FAA66" w14:textId="206059C4" w:rsidR="00CC4A37" w:rsidRDefault="00CC4A37" w:rsidP="001D20F4">
      <w:pPr>
        <w:autoSpaceDE w:val="0"/>
        <w:autoSpaceDN w:val="0"/>
        <w:adjustRightInd w:val="0"/>
      </w:pPr>
      <w:r w:rsidRPr="001D20F4">
        <w:rPr>
          <w:rFonts w:hint="eastAsia"/>
        </w:rPr>
        <w:t>To prevent free riding on the group project, each member of the group will assess every team members</w:t>
      </w:r>
      <w:r w:rsidRPr="001D20F4">
        <w:t>’</w:t>
      </w:r>
      <w:r w:rsidRPr="001D20F4">
        <w:rPr>
          <w:rFonts w:hint="eastAsia"/>
        </w:rPr>
        <w:t xml:space="preserve"> (including one</w:t>
      </w:r>
      <w:r w:rsidRPr="001D20F4">
        <w:t>’</w:t>
      </w:r>
      <w:r w:rsidRPr="001D20F4">
        <w:rPr>
          <w:rFonts w:hint="eastAsia"/>
        </w:rPr>
        <w:t xml:space="preserve">s own) contributions to the project. </w:t>
      </w:r>
      <w:r w:rsidR="001D20F4">
        <w:t xml:space="preserve">This will constitute a portion of </w:t>
      </w:r>
      <w:r w:rsidR="001D20F4">
        <w:lastRenderedPageBreak/>
        <w:t xml:space="preserve">your marketing plan grade. </w:t>
      </w:r>
      <w:r w:rsidRPr="001D20F4">
        <w:rPr>
          <w:rFonts w:hint="eastAsia"/>
        </w:rPr>
        <w:t>Peer evaluation instructions will be provided to you toward the end of the semester.</w:t>
      </w:r>
    </w:p>
    <w:p w14:paraId="2B607D09" w14:textId="3205BC1E" w:rsidR="00825404" w:rsidRDefault="00825404" w:rsidP="001D20F4">
      <w:pPr>
        <w:autoSpaceDE w:val="0"/>
        <w:autoSpaceDN w:val="0"/>
        <w:adjustRightInd w:val="0"/>
      </w:pPr>
    </w:p>
    <w:p w14:paraId="210EA9FC" w14:textId="127CD30F" w:rsidR="00825404" w:rsidRPr="00825404" w:rsidRDefault="00825404" w:rsidP="001D20F4">
      <w:pPr>
        <w:autoSpaceDE w:val="0"/>
        <w:autoSpaceDN w:val="0"/>
        <w:adjustRightInd w:val="0"/>
        <w:rPr>
          <w:i/>
        </w:rPr>
      </w:pPr>
      <w:r w:rsidRPr="00825404">
        <w:rPr>
          <w:i/>
        </w:rPr>
        <w:t>Late Submissions for Marketing Plans</w:t>
      </w:r>
    </w:p>
    <w:p w14:paraId="248F0F9A" w14:textId="200F390E" w:rsidR="00825404" w:rsidRDefault="00825404" w:rsidP="001D20F4">
      <w:pPr>
        <w:autoSpaceDE w:val="0"/>
        <w:autoSpaceDN w:val="0"/>
        <w:adjustRightInd w:val="0"/>
      </w:pPr>
      <w:r>
        <w:t xml:space="preserve">If you are not able to submit your marketing plan presentations by the deadline, then you will not be permitted to present the following day and those supposed to be presenting will receive no credit for presentation. If you submit your presentation late, </w:t>
      </w:r>
      <w:r w:rsidR="00635EA7">
        <w:t>2</w:t>
      </w:r>
      <w:r>
        <w:t xml:space="preserve"> point</w:t>
      </w:r>
      <w:r w:rsidR="00635EA7">
        <w:t>s</w:t>
      </w:r>
      <w:r>
        <w:t xml:space="preserve"> will be deducted for each day by which the submission is late.</w:t>
      </w:r>
    </w:p>
    <w:p w14:paraId="3AA604CE" w14:textId="77777777" w:rsidR="00825404" w:rsidRDefault="00825404" w:rsidP="001D20F4">
      <w:pPr>
        <w:autoSpaceDE w:val="0"/>
        <w:autoSpaceDN w:val="0"/>
        <w:adjustRightInd w:val="0"/>
      </w:pPr>
    </w:p>
    <w:p w14:paraId="59B99C3F" w14:textId="18CE3A79" w:rsidR="00825404" w:rsidRPr="001D20F4" w:rsidRDefault="00825404" w:rsidP="001D20F4">
      <w:pPr>
        <w:autoSpaceDE w:val="0"/>
        <w:autoSpaceDN w:val="0"/>
        <w:adjustRightInd w:val="0"/>
        <w:rPr>
          <w:b/>
        </w:rPr>
      </w:pPr>
      <w:r>
        <w:t xml:space="preserve"> </w:t>
      </w:r>
    </w:p>
    <w:p w14:paraId="0AAFB8BC" w14:textId="77777777" w:rsidR="00CC4A37" w:rsidRPr="00052D8C" w:rsidRDefault="00CC4A37" w:rsidP="00CC4A37">
      <w:pPr>
        <w:pStyle w:val="ListParagraph"/>
        <w:autoSpaceDE w:val="0"/>
        <w:autoSpaceDN w:val="0"/>
        <w:adjustRightInd w:val="0"/>
        <w:ind w:left="0"/>
        <w:rPr>
          <w:rFonts w:ascii="Times New Roman" w:hAnsi="Times New Roman" w:cs="Times New Roman"/>
          <w:b/>
          <w:i/>
          <w:sz w:val="24"/>
          <w:szCs w:val="24"/>
        </w:rPr>
      </w:pPr>
      <w:r w:rsidRPr="00052D8C">
        <w:rPr>
          <w:rFonts w:ascii="Times New Roman" w:hAnsi="Times New Roman" w:cs="Times New Roman"/>
          <w:b/>
          <w:i/>
          <w:sz w:val="24"/>
          <w:szCs w:val="24"/>
        </w:rPr>
        <w:t>Appealing a Grade</w:t>
      </w:r>
    </w:p>
    <w:p w14:paraId="124EB634" w14:textId="281AAEDB" w:rsidR="00CC4A37" w:rsidRPr="00052D8C" w:rsidRDefault="00CC4A37" w:rsidP="00CC4A37">
      <w:pPr>
        <w:pStyle w:val="ListParagraph"/>
        <w:autoSpaceDE w:val="0"/>
        <w:autoSpaceDN w:val="0"/>
        <w:adjustRightInd w:val="0"/>
        <w:ind w:left="0"/>
        <w:rPr>
          <w:rFonts w:ascii="Times New Roman" w:hAnsi="Times New Roman" w:cs="Times New Roman"/>
          <w:sz w:val="24"/>
          <w:szCs w:val="24"/>
        </w:rPr>
      </w:pPr>
      <w:r w:rsidRPr="00052D8C">
        <w:rPr>
          <w:rFonts w:ascii="Times New Roman" w:hAnsi="Times New Roman" w:cs="Times New Roman"/>
          <w:sz w:val="24"/>
          <w:szCs w:val="24"/>
        </w:rPr>
        <w:t xml:space="preserve">If you believe there is a grading error which is cause for review, you may make an appeal.  All appeals must be submitted </w:t>
      </w:r>
      <w:r w:rsidR="001D20F4">
        <w:rPr>
          <w:rFonts w:ascii="Times New Roman" w:hAnsi="Times New Roman" w:cs="Times New Roman"/>
          <w:sz w:val="24"/>
          <w:szCs w:val="24"/>
        </w:rPr>
        <w:t xml:space="preserve">to me </w:t>
      </w:r>
      <w:r w:rsidRPr="00052D8C">
        <w:rPr>
          <w:rFonts w:ascii="Times New Roman" w:hAnsi="Times New Roman" w:cs="Times New Roman"/>
          <w:sz w:val="24"/>
          <w:szCs w:val="24"/>
        </w:rPr>
        <w:t xml:space="preserve">via email </w:t>
      </w:r>
      <w:r w:rsidR="001D20F4" w:rsidRPr="00825404">
        <w:rPr>
          <w:rFonts w:ascii="Times New Roman" w:hAnsi="Times New Roman" w:cs="Times New Roman"/>
          <w:b/>
          <w:sz w:val="24"/>
          <w:szCs w:val="24"/>
        </w:rPr>
        <w:t>no later than 2 weeks</w:t>
      </w:r>
      <w:r w:rsidRPr="00825404">
        <w:rPr>
          <w:rFonts w:ascii="Times New Roman" w:hAnsi="Times New Roman" w:cs="Times New Roman"/>
          <w:b/>
          <w:sz w:val="24"/>
          <w:szCs w:val="24"/>
        </w:rPr>
        <w:t xml:space="preserve"> after the grade is posted on Canvas or otherwise communicated to you</w:t>
      </w:r>
      <w:r w:rsidRPr="00052D8C">
        <w:rPr>
          <w:rFonts w:ascii="Times New Roman" w:hAnsi="Times New Roman" w:cs="Times New Roman"/>
          <w:sz w:val="24"/>
          <w:szCs w:val="24"/>
        </w:rPr>
        <w:t xml:space="preserve">.  Your appeal must include a typed, detailed, fact-based explanation of why you think the grade is in error.  Note that an appeal is not an opportunity to provide new information or explain an answer, but instead to correct a grading error on the answer submitted.  </w:t>
      </w:r>
      <w:r w:rsidRPr="00974A4E">
        <w:rPr>
          <w:rFonts w:ascii="Times New Roman" w:hAnsi="Times New Roman" w:cs="Times New Roman"/>
          <w:b/>
          <w:sz w:val="24"/>
          <w:szCs w:val="24"/>
        </w:rPr>
        <w:t>Also note that your grade may be increased or decreased as a result of the appeal.</w:t>
      </w:r>
      <w:r w:rsidRPr="00052D8C">
        <w:rPr>
          <w:rFonts w:ascii="Times New Roman" w:hAnsi="Times New Roman" w:cs="Times New Roman"/>
          <w:sz w:val="24"/>
          <w:szCs w:val="24"/>
        </w:rPr>
        <w:t xml:space="preserve">  Also note that appeals for team exercises must be agreed to by all team members (and the outcome will apply to all team members).  </w:t>
      </w:r>
    </w:p>
    <w:p w14:paraId="70B09B51" w14:textId="77777777" w:rsidR="00CC4A37" w:rsidRPr="00052D8C" w:rsidRDefault="00CC4A37" w:rsidP="00CC4A37">
      <w:pPr>
        <w:pStyle w:val="ListParagraph"/>
        <w:autoSpaceDE w:val="0"/>
        <w:autoSpaceDN w:val="0"/>
        <w:adjustRightInd w:val="0"/>
        <w:rPr>
          <w:b/>
        </w:rPr>
      </w:pPr>
    </w:p>
    <w:p w14:paraId="424355A2" w14:textId="73558535" w:rsidR="00CC4A37" w:rsidRPr="00476C52" w:rsidRDefault="00476C52" w:rsidP="00CC4A37">
      <w:pPr>
        <w:pStyle w:val="ListParagraph"/>
        <w:autoSpaceDE w:val="0"/>
        <w:autoSpaceDN w:val="0"/>
        <w:adjustRightInd w:val="0"/>
        <w:spacing w:after="0" w:line="240" w:lineRule="auto"/>
        <w:ind w:left="0"/>
        <w:rPr>
          <w:rFonts w:ascii="Times New Roman" w:hAnsi="Times New Roman" w:cs="Times New Roman"/>
          <w:b/>
          <w:i/>
          <w:sz w:val="24"/>
          <w:szCs w:val="24"/>
        </w:rPr>
      </w:pPr>
      <w:r w:rsidRPr="00476C52">
        <w:rPr>
          <w:rFonts w:ascii="Times New Roman" w:hAnsi="Times New Roman" w:cs="Times New Roman"/>
          <w:b/>
          <w:i/>
          <w:sz w:val="24"/>
          <w:szCs w:val="24"/>
        </w:rPr>
        <w:t>Extra Credit Opportunity (</w:t>
      </w:r>
      <w:r w:rsidR="006579B1">
        <w:rPr>
          <w:rFonts w:ascii="Times New Roman" w:hAnsi="Times New Roman" w:cs="Times New Roman"/>
          <w:b/>
          <w:i/>
          <w:sz w:val="24"/>
          <w:szCs w:val="24"/>
        </w:rPr>
        <w:t xml:space="preserve">up to </w:t>
      </w:r>
      <w:r w:rsidR="000C4008">
        <w:rPr>
          <w:rFonts w:ascii="Times New Roman" w:hAnsi="Times New Roman" w:cs="Times New Roman"/>
          <w:b/>
          <w:i/>
          <w:sz w:val="24"/>
          <w:szCs w:val="24"/>
        </w:rPr>
        <w:t xml:space="preserve">2% of your </w:t>
      </w:r>
      <w:r w:rsidR="0084055A">
        <w:rPr>
          <w:rFonts w:ascii="Times New Roman" w:hAnsi="Times New Roman" w:cs="Times New Roman"/>
          <w:b/>
          <w:i/>
          <w:sz w:val="24"/>
          <w:szCs w:val="24"/>
        </w:rPr>
        <w:t>participation</w:t>
      </w:r>
      <w:r w:rsidR="000C4008">
        <w:rPr>
          <w:rFonts w:ascii="Times New Roman" w:hAnsi="Times New Roman" w:cs="Times New Roman"/>
          <w:b/>
          <w:i/>
          <w:sz w:val="24"/>
          <w:szCs w:val="24"/>
        </w:rPr>
        <w:t xml:space="preserve"> grade</w:t>
      </w:r>
      <w:r w:rsidRPr="00476C52">
        <w:rPr>
          <w:rFonts w:ascii="Times New Roman" w:hAnsi="Times New Roman" w:cs="Times New Roman"/>
          <w:b/>
          <w:i/>
          <w:sz w:val="24"/>
          <w:szCs w:val="24"/>
        </w:rPr>
        <w:t>)</w:t>
      </w:r>
    </w:p>
    <w:p w14:paraId="692D3F0A" w14:textId="0AF9E4E8" w:rsidR="00285944" w:rsidRDefault="00476C52" w:rsidP="00476C52">
      <w:r w:rsidRPr="0009546B">
        <w:t>You can earn extra credit points in the course by participating in research studies through the Marketing Department Subject Pool.</w:t>
      </w:r>
      <w:r w:rsidR="00C02C9B">
        <w:t xml:space="preserve"> </w:t>
      </w:r>
      <w:r w:rsidR="00285944">
        <w:t>If you participate in</w:t>
      </w:r>
      <w:r w:rsidR="00C02C9B">
        <w:t xml:space="preserve"> </w:t>
      </w:r>
      <w:r w:rsidR="000C4008">
        <w:t>2</w:t>
      </w:r>
      <w:r w:rsidR="00C02C9B">
        <w:t xml:space="preserve"> of these studies</w:t>
      </w:r>
      <w:r w:rsidR="0084055A">
        <w:t xml:space="preserve"> (must be 2 </w:t>
      </w:r>
      <w:r w:rsidR="0084055A" w:rsidRPr="0084055A">
        <w:rPr>
          <w:i/>
        </w:rPr>
        <w:t>different</w:t>
      </w:r>
      <w:r w:rsidR="0084055A">
        <w:t xml:space="preserve"> studies), you will receive</w:t>
      </w:r>
      <w:r w:rsidR="00C02C9B">
        <w:t xml:space="preserve"> an extra </w:t>
      </w:r>
      <w:r w:rsidR="000C4008">
        <w:t xml:space="preserve">percentage point </w:t>
      </w:r>
      <w:r w:rsidR="0084055A">
        <w:t xml:space="preserve">for each </w:t>
      </w:r>
      <w:r w:rsidR="000C4008">
        <w:t xml:space="preserve">on your </w:t>
      </w:r>
      <w:r w:rsidR="0084055A">
        <w:t>participation</w:t>
      </w:r>
      <w:r w:rsidR="000C4008">
        <w:t xml:space="preserve"> grade</w:t>
      </w:r>
      <w:r w:rsidRPr="0009546B">
        <w:t>. </w:t>
      </w:r>
      <w:r w:rsidR="0084055A">
        <w:t xml:space="preserve">You may choose to participate in more than 2 of these studies, but </w:t>
      </w:r>
      <w:r w:rsidR="0098541E">
        <w:t>I will only award 0.1 points for participation in your 3</w:t>
      </w:r>
      <w:r w:rsidR="0098541E" w:rsidRPr="0098541E">
        <w:rPr>
          <w:vertAlign w:val="superscript"/>
        </w:rPr>
        <w:t>rd</w:t>
      </w:r>
      <w:r w:rsidR="0098541E">
        <w:t xml:space="preserve"> and later studies.</w:t>
      </w:r>
      <w:r w:rsidRPr="0009546B">
        <w:t xml:space="preserve"> </w:t>
      </w:r>
    </w:p>
    <w:p w14:paraId="13182022" w14:textId="77777777" w:rsidR="00285944" w:rsidRDefault="00285944" w:rsidP="00476C52"/>
    <w:p w14:paraId="1E81C94F" w14:textId="6AAD8BAD" w:rsidR="00CC4A37" w:rsidRDefault="0084055A" w:rsidP="00CC4A37">
      <w:pPr>
        <w:rPr>
          <w:b/>
          <w:bCs/>
        </w:rPr>
      </w:pPr>
      <w:r>
        <w:t>NEED UPDATED TEXT</w:t>
      </w:r>
    </w:p>
    <w:p w14:paraId="7414947E" w14:textId="77777777" w:rsidR="00CC4A37" w:rsidRDefault="00CC4A37" w:rsidP="00CC4A37">
      <w:pPr>
        <w:rPr>
          <w:rStyle w:val="Hyperlink"/>
          <w:b/>
          <w:color w:val="auto"/>
          <w:u w:val="none"/>
        </w:rPr>
        <w:sectPr w:rsidR="00CC4A37">
          <w:footerReference w:type="default" r:id="rId8"/>
          <w:pgSz w:w="12240" w:h="15840"/>
          <w:pgMar w:top="1440" w:right="1440" w:bottom="1440" w:left="1440" w:header="720" w:footer="720" w:gutter="0"/>
          <w:cols w:space="720"/>
          <w:docGrid w:linePitch="360"/>
        </w:sectPr>
      </w:pPr>
    </w:p>
    <w:p w14:paraId="549199D6" w14:textId="77777777" w:rsidR="00CC4A37" w:rsidRPr="004F7D56" w:rsidRDefault="00CC4A37" w:rsidP="00CC4A37">
      <w:r w:rsidRPr="004F7D56">
        <w:rPr>
          <w:b/>
          <w:smallCaps/>
          <w:sz w:val="26"/>
          <w:szCs w:val="26"/>
        </w:rPr>
        <w:lastRenderedPageBreak/>
        <w:t xml:space="preserve">Schedule </w:t>
      </w:r>
    </w:p>
    <w:p w14:paraId="4912C62C" w14:textId="77777777" w:rsidR="0015177C" w:rsidRDefault="00295336" w:rsidP="00CC4A37">
      <w:r>
        <w:t>**</w:t>
      </w:r>
      <w:r w:rsidR="00CC4A37" w:rsidRPr="004F7D56">
        <w:t>The sche</w:t>
      </w:r>
      <w:r>
        <w:t>dule below is subject to change**</w:t>
      </w:r>
      <w:r w:rsidR="0015177C">
        <w:t xml:space="preserve"> </w:t>
      </w:r>
    </w:p>
    <w:p w14:paraId="70C78E84" w14:textId="70D57C69" w:rsidR="00CC4A37" w:rsidRDefault="0015177C" w:rsidP="00CC4A37">
      <w:r>
        <w:t>**I will post updates to the schedule separately on Canvas**</w:t>
      </w:r>
    </w:p>
    <w:p w14:paraId="32B34DBF" w14:textId="77777777" w:rsidR="00CC4A37" w:rsidRDefault="00CC4A37" w:rsidP="00CC4A37"/>
    <w:p w14:paraId="23BA7287" w14:textId="77777777" w:rsidR="00CC4A37" w:rsidRPr="004F7D56" w:rsidRDefault="00CC4A37" w:rsidP="00CC4A37">
      <w:r>
        <w:t xml:space="preserve">You must review the assigned text book chapter and class readings posted on canvas before the class session for which it is assigned  </w:t>
      </w:r>
    </w:p>
    <w:p w14:paraId="42C86C3A" w14:textId="77777777" w:rsidR="00CC4A37" w:rsidRPr="00F53CC9" w:rsidRDefault="00CC4A37" w:rsidP="00CC4A37">
      <w:pPr>
        <w:rPr>
          <w:rStyle w:val="Hyperlink"/>
          <w:b/>
          <w:color w:val="auto"/>
          <w:u w:val="none"/>
        </w:rPr>
      </w:pPr>
    </w:p>
    <w:tbl>
      <w:tblPr>
        <w:tblStyle w:val="TableGrid"/>
        <w:tblW w:w="0" w:type="auto"/>
        <w:jc w:val="center"/>
        <w:tblLook w:val="04A0" w:firstRow="1" w:lastRow="0" w:firstColumn="1" w:lastColumn="0" w:noHBand="0" w:noVBand="1"/>
      </w:tblPr>
      <w:tblGrid>
        <w:gridCol w:w="1486"/>
        <w:gridCol w:w="883"/>
        <w:gridCol w:w="4216"/>
        <w:gridCol w:w="1411"/>
        <w:gridCol w:w="1359"/>
      </w:tblGrid>
      <w:tr w:rsidR="00201FC4" w14:paraId="5BDF5853" w14:textId="77777777" w:rsidTr="00411B02">
        <w:trPr>
          <w:jc w:val="center"/>
        </w:trPr>
        <w:tc>
          <w:tcPr>
            <w:tcW w:w="1486" w:type="dxa"/>
            <w:tcBorders>
              <w:top w:val="nil"/>
              <w:left w:val="nil"/>
              <w:bottom w:val="single" w:sz="4" w:space="0" w:color="auto"/>
              <w:right w:val="nil"/>
            </w:tcBorders>
          </w:tcPr>
          <w:p w14:paraId="1DECB5FA" w14:textId="77777777" w:rsidR="006A5B00" w:rsidRDefault="006A5B00" w:rsidP="00144A70"/>
        </w:tc>
        <w:tc>
          <w:tcPr>
            <w:tcW w:w="883" w:type="dxa"/>
            <w:tcBorders>
              <w:top w:val="nil"/>
              <w:left w:val="nil"/>
              <w:right w:val="nil"/>
            </w:tcBorders>
          </w:tcPr>
          <w:p w14:paraId="45A86AA9" w14:textId="77777777" w:rsidR="006A5B00" w:rsidRDefault="006A5B00" w:rsidP="00144A70"/>
        </w:tc>
        <w:tc>
          <w:tcPr>
            <w:tcW w:w="4216" w:type="dxa"/>
            <w:tcBorders>
              <w:top w:val="nil"/>
              <w:left w:val="nil"/>
            </w:tcBorders>
          </w:tcPr>
          <w:p w14:paraId="1D0E078C" w14:textId="0A82594C" w:rsidR="006A5B00" w:rsidRDefault="006A5B00" w:rsidP="00144A70"/>
        </w:tc>
        <w:tc>
          <w:tcPr>
            <w:tcW w:w="2770" w:type="dxa"/>
            <w:gridSpan w:val="2"/>
          </w:tcPr>
          <w:p w14:paraId="3E444387" w14:textId="77777777" w:rsidR="006A5B00" w:rsidRPr="0044011C" w:rsidRDefault="006A5B00" w:rsidP="00144A70">
            <w:pPr>
              <w:jc w:val="center"/>
              <w:rPr>
                <w:b/>
              </w:rPr>
            </w:pPr>
            <w:r w:rsidRPr="0044011C">
              <w:rPr>
                <w:b/>
              </w:rPr>
              <w:t>Assigned Readings</w:t>
            </w:r>
          </w:p>
        </w:tc>
      </w:tr>
      <w:tr w:rsidR="00201FC4" w14:paraId="63C696A6" w14:textId="77777777" w:rsidTr="00740CE0">
        <w:trPr>
          <w:jc w:val="center"/>
        </w:trPr>
        <w:tc>
          <w:tcPr>
            <w:tcW w:w="1486" w:type="dxa"/>
            <w:tcBorders>
              <w:top w:val="single" w:sz="4" w:space="0" w:color="auto"/>
            </w:tcBorders>
            <w:vAlign w:val="center"/>
          </w:tcPr>
          <w:p w14:paraId="224C5088" w14:textId="77777777" w:rsidR="006A5B00" w:rsidRPr="0044011C" w:rsidRDefault="006A5B00" w:rsidP="00740CE0">
            <w:pPr>
              <w:rPr>
                <w:b/>
              </w:rPr>
            </w:pPr>
            <w:r w:rsidRPr="0044011C">
              <w:rPr>
                <w:b/>
              </w:rPr>
              <w:t>Date</w:t>
            </w:r>
          </w:p>
        </w:tc>
        <w:tc>
          <w:tcPr>
            <w:tcW w:w="883" w:type="dxa"/>
          </w:tcPr>
          <w:p w14:paraId="420DCC3A" w14:textId="41FCF317" w:rsidR="006A5B00" w:rsidRPr="0044011C" w:rsidRDefault="006A5B00" w:rsidP="00144A70">
            <w:pPr>
              <w:rPr>
                <w:b/>
              </w:rPr>
            </w:pPr>
            <w:r w:rsidRPr="0044011C">
              <w:rPr>
                <w:b/>
              </w:rPr>
              <w:t>Class#</w:t>
            </w:r>
          </w:p>
        </w:tc>
        <w:tc>
          <w:tcPr>
            <w:tcW w:w="4216" w:type="dxa"/>
          </w:tcPr>
          <w:p w14:paraId="64BA25DB" w14:textId="6910BC1E" w:rsidR="006A5B00" w:rsidRPr="0044011C" w:rsidRDefault="006A5B00" w:rsidP="00144A70">
            <w:pPr>
              <w:rPr>
                <w:b/>
              </w:rPr>
            </w:pPr>
            <w:r w:rsidRPr="0044011C">
              <w:rPr>
                <w:b/>
              </w:rPr>
              <w:t>Topic</w:t>
            </w:r>
          </w:p>
        </w:tc>
        <w:tc>
          <w:tcPr>
            <w:tcW w:w="1411" w:type="dxa"/>
          </w:tcPr>
          <w:p w14:paraId="544B2217" w14:textId="77777777" w:rsidR="006A5B00" w:rsidRPr="0044011C" w:rsidRDefault="006A5B00" w:rsidP="0044011C">
            <w:pPr>
              <w:jc w:val="center"/>
              <w:rPr>
                <w:b/>
              </w:rPr>
            </w:pPr>
            <w:r w:rsidRPr="0044011C">
              <w:rPr>
                <w:b/>
              </w:rPr>
              <w:t>Textbook</w:t>
            </w:r>
          </w:p>
        </w:tc>
        <w:tc>
          <w:tcPr>
            <w:tcW w:w="1359" w:type="dxa"/>
          </w:tcPr>
          <w:p w14:paraId="6167BCE5" w14:textId="77777777" w:rsidR="006A5B00" w:rsidRPr="0044011C" w:rsidRDefault="006A5B00" w:rsidP="0044011C">
            <w:pPr>
              <w:jc w:val="center"/>
              <w:rPr>
                <w:b/>
              </w:rPr>
            </w:pPr>
            <w:r w:rsidRPr="0044011C">
              <w:rPr>
                <w:b/>
              </w:rPr>
              <w:t>Canvas</w:t>
            </w:r>
          </w:p>
        </w:tc>
      </w:tr>
      <w:tr w:rsidR="00201FC4" w14:paraId="438A11AC" w14:textId="77777777" w:rsidTr="00740CE0">
        <w:trPr>
          <w:jc w:val="center"/>
        </w:trPr>
        <w:tc>
          <w:tcPr>
            <w:tcW w:w="1486" w:type="dxa"/>
            <w:vAlign w:val="center"/>
          </w:tcPr>
          <w:p w14:paraId="548E4900" w14:textId="0A851D05" w:rsidR="006A5B00" w:rsidRDefault="00684CBA" w:rsidP="00740CE0">
            <w:r>
              <w:t>09</w:t>
            </w:r>
            <w:r w:rsidR="006A5B00">
              <w:t xml:space="preserve"> Jan</w:t>
            </w:r>
            <w:r w:rsidR="00201FC4">
              <w:t xml:space="preserve"> </w:t>
            </w:r>
            <w:r>
              <w:t>M</w:t>
            </w:r>
          </w:p>
        </w:tc>
        <w:tc>
          <w:tcPr>
            <w:tcW w:w="883" w:type="dxa"/>
          </w:tcPr>
          <w:p w14:paraId="62216AA5" w14:textId="2F92789C" w:rsidR="006A5B00" w:rsidRPr="008F1BE6" w:rsidRDefault="006A5B00" w:rsidP="006A5B00">
            <w:pPr>
              <w:jc w:val="center"/>
            </w:pPr>
            <w:r>
              <w:t>1</w:t>
            </w:r>
          </w:p>
        </w:tc>
        <w:tc>
          <w:tcPr>
            <w:tcW w:w="4216" w:type="dxa"/>
          </w:tcPr>
          <w:p w14:paraId="71937803" w14:textId="39885C06" w:rsidR="006A5B00" w:rsidRPr="008F1BE6" w:rsidRDefault="006A5B00" w:rsidP="00144A70">
            <w:r>
              <w:t>Introduction</w:t>
            </w:r>
          </w:p>
        </w:tc>
        <w:tc>
          <w:tcPr>
            <w:tcW w:w="1411" w:type="dxa"/>
          </w:tcPr>
          <w:p w14:paraId="41700453" w14:textId="74F60E53" w:rsidR="006A5B00" w:rsidRDefault="006A5B00" w:rsidP="006A5B00">
            <w:pPr>
              <w:jc w:val="center"/>
            </w:pPr>
            <w:proofErr w:type="spellStart"/>
            <w:r>
              <w:t>pg</w:t>
            </w:r>
            <w:proofErr w:type="spellEnd"/>
            <w:r>
              <w:t xml:space="preserve"> 9-28</w:t>
            </w:r>
          </w:p>
        </w:tc>
        <w:tc>
          <w:tcPr>
            <w:tcW w:w="1359" w:type="dxa"/>
          </w:tcPr>
          <w:p w14:paraId="0162BA19" w14:textId="77777777" w:rsidR="006A5B00" w:rsidRDefault="006A5B00" w:rsidP="006A5B00">
            <w:pPr>
              <w:jc w:val="center"/>
            </w:pPr>
          </w:p>
        </w:tc>
      </w:tr>
      <w:tr w:rsidR="00201FC4" w14:paraId="1E30DD0B" w14:textId="77777777" w:rsidTr="00740CE0">
        <w:trPr>
          <w:jc w:val="center"/>
        </w:trPr>
        <w:tc>
          <w:tcPr>
            <w:tcW w:w="1486" w:type="dxa"/>
            <w:vAlign w:val="center"/>
          </w:tcPr>
          <w:p w14:paraId="22D4BCFE" w14:textId="2C8E0B3D" w:rsidR="006A5B00" w:rsidRDefault="00684CBA" w:rsidP="00740CE0">
            <w:r>
              <w:t>11</w:t>
            </w:r>
            <w:r w:rsidR="006A5B00">
              <w:t xml:space="preserve"> Jan</w:t>
            </w:r>
            <w:r w:rsidR="00201FC4">
              <w:t xml:space="preserve"> </w:t>
            </w:r>
            <w:r>
              <w:t>W</w:t>
            </w:r>
          </w:p>
        </w:tc>
        <w:tc>
          <w:tcPr>
            <w:tcW w:w="883" w:type="dxa"/>
          </w:tcPr>
          <w:p w14:paraId="5DFB3375" w14:textId="219CE647" w:rsidR="006A5B00" w:rsidRPr="008F1BE6" w:rsidRDefault="006A5B00" w:rsidP="006A5B00">
            <w:pPr>
              <w:jc w:val="center"/>
            </w:pPr>
            <w:r>
              <w:t>2</w:t>
            </w:r>
          </w:p>
        </w:tc>
        <w:tc>
          <w:tcPr>
            <w:tcW w:w="4216" w:type="dxa"/>
          </w:tcPr>
          <w:p w14:paraId="5663227B" w14:textId="69CA0C8D" w:rsidR="006A5B00" w:rsidRPr="008F1BE6" w:rsidRDefault="006A5B00" w:rsidP="00144A70">
            <w:r>
              <w:t>Gear 1: Insight (Customers)</w:t>
            </w:r>
            <w:r w:rsidR="00FD4212">
              <w:t xml:space="preserve"> / Overview</w:t>
            </w:r>
          </w:p>
        </w:tc>
        <w:tc>
          <w:tcPr>
            <w:tcW w:w="1411" w:type="dxa"/>
          </w:tcPr>
          <w:p w14:paraId="342EAA17" w14:textId="1B55DF18" w:rsidR="006A5B00" w:rsidRDefault="006A5B00" w:rsidP="006A5B00">
            <w:pPr>
              <w:jc w:val="center"/>
            </w:pPr>
            <w:proofErr w:type="spellStart"/>
            <w:r>
              <w:t>pg</w:t>
            </w:r>
            <w:proofErr w:type="spellEnd"/>
            <w:r w:rsidR="00201FC4">
              <w:t xml:space="preserve"> 9-44</w:t>
            </w:r>
          </w:p>
        </w:tc>
        <w:tc>
          <w:tcPr>
            <w:tcW w:w="1359" w:type="dxa"/>
          </w:tcPr>
          <w:p w14:paraId="7D401349" w14:textId="252948D6" w:rsidR="006A5B00" w:rsidRDefault="006A5B00" w:rsidP="006A5B00">
            <w:pPr>
              <w:jc w:val="center"/>
            </w:pPr>
            <w:r>
              <w:sym w:font="Wingdings" w:char="F0FC"/>
            </w:r>
          </w:p>
        </w:tc>
      </w:tr>
      <w:tr w:rsidR="006A5B00" w14:paraId="00D70143" w14:textId="77777777" w:rsidTr="00740CE0">
        <w:trPr>
          <w:jc w:val="center"/>
        </w:trPr>
        <w:tc>
          <w:tcPr>
            <w:tcW w:w="1486" w:type="dxa"/>
            <w:vAlign w:val="center"/>
          </w:tcPr>
          <w:p w14:paraId="4D483D57" w14:textId="122C65AD" w:rsidR="006A5B00" w:rsidRPr="00640448" w:rsidRDefault="00684CBA" w:rsidP="00740CE0">
            <w:pPr>
              <w:rPr>
                <w:i/>
              </w:rPr>
            </w:pPr>
            <w:r w:rsidRPr="00640448">
              <w:rPr>
                <w:i/>
              </w:rPr>
              <w:t xml:space="preserve">16 </w:t>
            </w:r>
            <w:r w:rsidR="006A5B00" w:rsidRPr="00640448">
              <w:rPr>
                <w:i/>
              </w:rPr>
              <w:t>Jan</w:t>
            </w:r>
            <w:r w:rsidR="00201FC4" w:rsidRPr="00640448">
              <w:rPr>
                <w:i/>
              </w:rPr>
              <w:t xml:space="preserve"> </w:t>
            </w:r>
            <w:r w:rsidRPr="00640448">
              <w:rPr>
                <w:i/>
              </w:rPr>
              <w:t>M</w:t>
            </w:r>
          </w:p>
        </w:tc>
        <w:tc>
          <w:tcPr>
            <w:tcW w:w="883" w:type="dxa"/>
          </w:tcPr>
          <w:p w14:paraId="67661C2D" w14:textId="4FE090C6" w:rsidR="006A5B00" w:rsidRPr="00640448" w:rsidRDefault="006A5B00" w:rsidP="006A5B00">
            <w:pPr>
              <w:jc w:val="center"/>
              <w:rPr>
                <w:i/>
              </w:rPr>
            </w:pPr>
          </w:p>
        </w:tc>
        <w:tc>
          <w:tcPr>
            <w:tcW w:w="4216" w:type="dxa"/>
          </w:tcPr>
          <w:p w14:paraId="5353E7ED" w14:textId="44D9483A" w:rsidR="006A5B00" w:rsidRPr="00640448" w:rsidRDefault="00CA1EB1" w:rsidP="00144A70">
            <w:pPr>
              <w:rPr>
                <w:i/>
              </w:rPr>
            </w:pPr>
            <w:r w:rsidRPr="00640448">
              <w:rPr>
                <w:i/>
              </w:rPr>
              <w:t>No Class (MLK Day)</w:t>
            </w:r>
          </w:p>
        </w:tc>
        <w:tc>
          <w:tcPr>
            <w:tcW w:w="1411" w:type="dxa"/>
          </w:tcPr>
          <w:p w14:paraId="54F5596C" w14:textId="77777777" w:rsidR="006A5B00" w:rsidRPr="00640448" w:rsidRDefault="006A5B00" w:rsidP="006A5B00">
            <w:pPr>
              <w:jc w:val="center"/>
              <w:rPr>
                <w:i/>
              </w:rPr>
            </w:pPr>
          </w:p>
        </w:tc>
        <w:tc>
          <w:tcPr>
            <w:tcW w:w="1359" w:type="dxa"/>
          </w:tcPr>
          <w:p w14:paraId="63745468" w14:textId="5B8DB113" w:rsidR="006A5B00" w:rsidRPr="00640448" w:rsidRDefault="006A5B00" w:rsidP="002E32DD">
            <w:pPr>
              <w:rPr>
                <w:i/>
              </w:rPr>
            </w:pPr>
          </w:p>
        </w:tc>
      </w:tr>
      <w:tr w:rsidR="006A5B00" w14:paraId="3E260FCF" w14:textId="77777777" w:rsidTr="00740CE0">
        <w:trPr>
          <w:jc w:val="center"/>
        </w:trPr>
        <w:tc>
          <w:tcPr>
            <w:tcW w:w="1486" w:type="dxa"/>
            <w:vAlign w:val="center"/>
          </w:tcPr>
          <w:p w14:paraId="0E7CB028" w14:textId="65F627D4" w:rsidR="006A5B00" w:rsidRDefault="00684CBA" w:rsidP="00740CE0">
            <w:r>
              <w:t>18 Jan W</w:t>
            </w:r>
          </w:p>
        </w:tc>
        <w:tc>
          <w:tcPr>
            <w:tcW w:w="883" w:type="dxa"/>
          </w:tcPr>
          <w:p w14:paraId="607EB051" w14:textId="3B7472CF" w:rsidR="006A5B00" w:rsidRDefault="00640448" w:rsidP="006A5B00">
            <w:pPr>
              <w:jc w:val="center"/>
            </w:pPr>
            <w:r>
              <w:t>3</w:t>
            </w:r>
          </w:p>
        </w:tc>
        <w:tc>
          <w:tcPr>
            <w:tcW w:w="4216" w:type="dxa"/>
          </w:tcPr>
          <w:p w14:paraId="773EFFB2" w14:textId="4A987428" w:rsidR="006A5B00" w:rsidRDefault="00CA1EB1" w:rsidP="00144A70">
            <w:r>
              <w:t xml:space="preserve">Market Research </w:t>
            </w:r>
          </w:p>
        </w:tc>
        <w:tc>
          <w:tcPr>
            <w:tcW w:w="1411" w:type="dxa"/>
          </w:tcPr>
          <w:p w14:paraId="46E43B90" w14:textId="77777777" w:rsidR="006A5B00" w:rsidRDefault="006A5B00" w:rsidP="006A5B00">
            <w:pPr>
              <w:jc w:val="center"/>
            </w:pPr>
          </w:p>
        </w:tc>
        <w:tc>
          <w:tcPr>
            <w:tcW w:w="1359" w:type="dxa"/>
          </w:tcPr>
          <w:p w14:paraId="3CCDCC5E" w14:textId="45A984BB" w:rsidR="006A5B00" w:rsidRDefault="006A5B00" w:rsidP="006A5B00">
            <w:pPr>
              <w:jc w:val="center"/>
            </w:pPr>
            <w:r>
              <w:sym w:font="Wingdings" w:char="F0FC"/>
            </w:r>
          </w:p>
        </w:tc>
      </w:tr>
      <w:tr w:rsidR="006A5B00" w14:paraId="126F3282" w14:textId="77777777" w:rsidTr="00740CE0">
        <w:trPr>
          <w:jc w:val="center"/>
        </w:trPr>
        <w:tc>
          <w:tcPr>
            <w:tcW w:w="1486" w:type="dxa"/>
            <w:vAlign w:val="center"/>
          </w:tcPr>
          <w:p w14:paraId="2DAD7BEE" w14:textId="7F071316" w:rsidR="006A5B00" w:rsidRDefault="00684CBA" w:rsidP="00740CE0">
            <w:r>
              <w:t>23 Jan M</w:t>
            </w:r>
          </w:p>
        </w:tc>
        <w:tc>
          <w:tcPr>
            <w:tcW w:w="883" w:type="dxa"/>
          </w:tcPr>
          <w:p w14:paraId="73781819" w14:textId="2EAD78F7" w:rsidR="006A5B00" w:rsidRDefault="00640448" w:rsidP="006A5B00">
            <w:pPr>
              <w:jc w:val="center"/>
            </w:pPr>
            <w:r>
              <w:t>4</w:t>
            </w:r>
          </w:p>
        </w:tc>
        <w:tc>
          <w:tcPr>
            <w:tcW w:w="4216" w:type="dxa"/>
          </w:tcPr>
          <w:p w14:paraId="61417197" w14:textId="58EDDA84" w:rsidR="006A5B00" w:rsidRDefault="00CA1EB1" w:rsidP="00144A70">
            <w:r>
              <w:t>Consumer Decision Process (B2C)</w:t>
            </w:r>
          </w:p>
        </w:tc>
        <w:tc>
          <w:tcPr>
            <w:tcW w:w="1411" w:type="dxa"/>
          </w:tcPr>
          <w:p w14:paraId="26AF8719" w14:textId="4E87F821" w:rsidR="006A5B00" w:rsidRDefault="006A5B00" w:rsidP="006A5B00">
            <w:pPr>
              <w:jc w:val="center"/>
            </w:pPr>
          </w:p>
        </w:tc>
        <w:tc>
          <w:tcPr>
            <w:tcW w:w="1359" w:type="dxa"/>
          </w:tcPr>
          <w:p w14:paraId="36DE8A5F" w14:textId="77777777" w:rsidR="006A5B00" w:rsidRDefault="006A5B00" w:rsidP="006A5B00">
            <w:pPr>
              <w:jc w:val="center"/>
            </w:pPr>
          </w:p>
        </w:tc>
      </w:tr>
      <w:tr w:rsidR="00740CE0" w14:paraId="3625916F" w14:textId="77777777" w:rsidTr="00740CE0">
        <w:trPr>
          <w:jc w:val="center"/>
        </w:trPr>
        <w:tc>
          <w:tcPr>
            <w:tcW w:w="1486" w:type="dxa"/>
            <w:vMerge w:val="restart"/>
            <w:vAlign w:val="center"/>
          </w:tcPr>
          <w:p w14:paraId="30638F8C" w14:textId="5256A121" w:rsidR="00740CE0" w:rsidRDefault="00740CE0" w:rsidP="00740CE0">
            <w:r>
              <w:t>25 Jan W</w:t>
            </w:r>
          </w:p>
        </w:tc>
        <w:tc>
          <w:tcPr>
            <w:tcW w:w="883" w:type="dxa"/>
          </w:tcPr>
          <w:p w14:paraId="7686C359" w14:textId="21974233" w:rsidR="00740CE0" w:rsidRDefault="00740CE0" w:rsidP="006A5B00">
            <w:pPr>
              <w:jc w:val="center"/>
            </w:pPr>
            <w:r>
              <w:t>5</w:t>
            </w:r>
          </w:p>
        </w:tc>
        <w:tc>
          <w:tcPr>
            <w:tcW w:w="4216" w:type="dxa"/>
          </w:tcPr>
          <w:p w14:paraId="2B013734" w14:textId="2F79AB83" w:rsidR="00740CE0" w:rsidRDefault="00740CE0" w:rsidP="00144A70">
            <w:r>
              <w:t>Organizational Buying (B2B)</w:t>
            </w:r>
          </w:p>
        </w:tc>
        <w:tc>
          <w:tcPr>
            <w:tcW w:w="1411" w:type="dxa"/>
          </w:tcPr>
          <w:p w14:paraId="68AF81C2" w14:textId="5146DB96" w:rsidR="00740CE0" w:rsidRDefault="00740CE0" w:rsidP="006A5B00">
            <w:pPr>
              <w:jc w:val="center"/>
            </w:pPr>
            <w:proofErr w:type="spellStart"/>
            <w:r>
              <w:t>pg</w:t>
            </w:r>
            <w:proofErr w:type="spellEnd"/>
            <w:r>
              <w:t xml:space="preserve"> 9-44</w:t>
            </w:r>
          </w:p>
        </w:tc>
        <w:tc>
          <w:tcPr>
            <w:tcW w:w="1359" w:type="dxa"/>
          </w:tcPr>
          <w:p w14:paraId="3011CE56" w14:textId="02935998" w:rsidR="00740CE0" w:rsidRDefault="00740CE0" w:rsidP="006A5B00">
            <w:pPr>
              <w:jc w:val="center"/>
            </w:pPr>
            <w:r>
              <w:sym w:font="Wingdings" w:char="F0FC"/>
            </w:r>
          </w:p>
        </w:tc>
      </w:tr>
      <w:tr w:rsidR="00740CE0" w14:paraId="12E89A18" w14:textId="77777777" w:rsidTr="00740CE0">
        <w:trPr>
          <w:jc w:val="center"/>
        </w:trPr>
        <w:tc>
          <w:tcPr>
            <w:tcW w:w="1486" w:type="dxa"/>
            <w:vMerge/>
            <w:vAlign w:val="center"/>
          </w:tcPr>
          <w:p w14:paraId="0BECEF47" w14:textId="17254FA9" w:rsidR="00740CE0" w:rsidRPr="00390951" w:rsidRDefault="00740CE0" w:rsidP="00740CE0">
            <w:pPr>
              <w:rPr>
                <w:b/>
              </w:rPr>
            </w:pPr>
          </w:p>
        </w:tc>
        <w:tc>
          <w:tcPr>
            <w:tcW w:w="7869" w:type="dxa"/>
            <w:gridSpan w:val="4"/>
          </w:tcPr>
          <w:p w14:paraId="6FCFD343" w14:textId="69B57C75" w:rsidR="00740CE0" w:rsidRPr="00390951" w:rsidRDefault="00740CE0" w:rsidP="006A5B00">
            <w:pPr>
              <w:jc w:val="center"/>
              <w:rPr>
                <w:b/>
              </w:rPr>
            </w:pPr>
            <w:r w:rsidRPr="00390951">
              <w:rPr>
                <w:b/>
              </w:rPr>
              <w:t>Last Day to Drop without Permission; Last Day to Add Class</w:t>
            </w:r>
          </w:p>
        </w:tc>
      </w:tr>
      <w:tr w:rsidR="0044011C" w14:paraId="026DAA3C" w14:textId="77777777" w:rsidTr="00740CE0">
        <w:trPr>
          <w:jc w:val="center"/>
        </w:trPr>
        <w:tc>
          <w:tcPr>
            <w:tcW w:w="1486" w:type="dxa"/>
            <w:vAlign w:val="center"/>
          </w:tcPr>
          <w:p w14:paraId="5190CEDA" w14:textId="47FCE83B" w:rsidR="0044011C" w:rsidRDefault="00CA1EB1" w:rsidP="00740CE0">
            <w:r>
              <w:t>30 Jan M</w:t>
            </w:r>
          </w:p>
        </w:tc>
        <w:tc>
          <w:tcPr>
            <w:tcW w:w="883" w:type="dxa"/>
          </w:tcPr>
          <w:p w14:paraId="3B5C653A" w14:textId="6B263065" w:rsidR="0044011C" w:rsidRDefault="0044011C" w:rsidP="006A5B00">
            <w:pPr>
              <w:jc w:val="center"/>
            </w:pPr>
            <w:r>
              <w:t>7</w:t>
            </w:r>
          </w:p>
        </w:tc>
        <w:tc>
          <w:tcPr>
            <w:tcW w:w="4216" w:type="dxa"/>
          </w:tcPr>
          <w:p w14:paraId="62A4285A" w14:textId="2B5765FD" w:rsidR="0044011C" w:rsidRDefault="00CA1EB1" w:rsidP="00144A70">
            <w:r>
              <w:t>Gear 1: Insight (Competitors)</w:t>
            </w:r>
          </w:p>
        </w:tc>
        <w:tc>
          <w:tcPr>
            <w:tcW w:w="1411" w:type="dxa"/>
          </w:tcPr>
          <w:p w14:paraId="4EACED12" w14:textId="03910689" w:rsidR="0044011C" w:rsidRDefault="00CA1EB1" w:rsidP="006A5B00">
            <w:pPr>
              <w:jc w:val="center"/>
            </w:pPr>
            <w:proofErr w:type="spellStart"/>
            <w:r>
              <w:t>pg</w:t>
            </w:r>
            <w:proofErr w:type="spellEnd"/>
            <w:r>
              <w:t xml:space="preserve"> 45-56</w:t>
            </w:r>
          </w:p>
        </w:tc>
        <w:tc>
          <w:tcPr>
            <w:tcW w:w="1359" w:type="dxa"/>
          </w:tcPr>
          <w:p w14:paraId="5B0FA65A" w14:textId="08598189" w:rsidR="0044011C" w:rsidRDefault="0044011C" w:rsidP="006A5B00">
            <w:pPr>
              <w:jc w:val="center"/>
            </w:pPr>
            <w:r>
              <w:sym w:font="Wingdings" w:char="F0FC"/>
            </w:r>
          </w:p>
        </w:tc>
      </w:tr>
      <w:tr w:rsidR="00CA1EB1" w14:paraId="1FB93727" w14:textId="77777777" w:rsidTr="00740CE0">
        <w:trPr>
          <w:jc w:val="center"/>
        </w:trPr>
        <w:tc>
          <w:tcPr>
            <w:tcW w:w="1486" w:type="dxa"/>
            <w:vAlign w:val="center"/>
          </w:tcPr>
          <w:p w14:paraId="5D1E959D" w14:textId="1A64FEB2" w:rsidR="00CA1EB1" w:rsidRDefault="00CA1EB1" w:rsidP="00740CE0">
            <w:r>
              <w:t>01 Feb W</w:t>
            </w:r>
          </w:p>
        </w:tc>
        <w:tc>
          <w:tcPr>
            <w:tcW w:w="883" w:type="dxa"/>
          </w:tcPr>
          <w:p w14:paraId="795E9727" w14:textId="576866A3" w:rsidR="00CA1EB1" w:rsidRDefault="00CA1EB1" w:rsidP="00CA1EB1">
            <w:pPr>
              <w:jc w:val="center"/>
            </w:pPr>
            <w:r>
              <w:t>8</w:t>
            </w:r>
          </w:p>
        </w:tc>
        <w:tc>
          <w:tcPr>
            <w:tcW w:w="4216" w:type="dxa"/>
          </w:tcPr>
          <w:p w14:paraId="3CD99B52" w14:textId="4E3AFB65" w:rsidR="00CA1EB1" w:rsidRDefault="00CA1EB1" w:rsidP="00CA1EB1">
            <w:r>
              <w:t>Gear 1: Insight (Company)</w:t>
            </w:r>
          </w:p>
        </w:tc>
        <w:tc>
          <w:tcPr>
            <w:tcW w:w="1411" w:type="dxa"/>
          </w:tcPr>
          <w:p w14:paraId="03285EDA" w14:textId="47CB3951" w:rsidR="00CA1EB1" w:rsidRDefault="00CA1EB1" w:rsidP="00CA1EB1">
            <w:pPr>
              <w:jc w:val="center"/>
            </w:pPr>
            <w:proofErr w:type="spellStart"/>
            <w:r>
              <w:t>pg</w:t>
            </w:r>
            <w:proofErr w:type="spellEnd"/>
            <w:r>
              <w:t xml:space="preserve"> 57-76</w:t>
            </w:r>
          </w:p>
        </w:tc>
        <w:tc>
          <w:tcPr>
            <w:tcW w:w="1359" w:type="dxa"/>
          </w:tcPr>
          <w:p w14:paraId="3ECB7E4D" w14:textId="5FCD7307" w:rsidR="00CA1EB1" w:rsidRDefault="00CA1EB1" w:rsidP="00CA1EB1">
            <w:pPr>
              <w:jc w:val="center"/>
            </w:pPr>
            <w:r>
              <w:sym w:font="Wingdings" w:char="F0FC"/>
            </w:r>
          </w:p>
        </w:tc>
      </w:tr>
      <w:tr w:rsidR="00740CE0" w14:paraId="1EFA101C" w14:textId="77777777" w:rsidTr="00740CE0">
        <w:trPr>
          <w:jc w:val="center"/>
        </w:trPr>
        <w:tc>
          <w:tcPr>
            <w:tcW w:w="1486" w:type="dxa"/>
            <w:vAlign w:val="center"/>
          </w:tcPr>
          <w:p w14:paraId="0D155201" w14:textId="4A12ED39" w:rsidR="00740CE0" w:rsidRDefault="00740CE0" w:rsidP="00740CE0">
            <w:r>
              <w:t>06 Feb M</w:t>
            </w:r>
          </w:p>
        </w:tc>
        <w:tc>
          <w:tcPr>
            <w:tcW w:w="883" w:type="dxa"/>
          </w:tcPr>
          <w:p w14:paraId="05F7A232" w14:textId="77777777" w:rsidR="00740CE0" w:rsidRDefault="00740CE0" w:rsidP="00390951">
            <w:pPr>
              <w:jc w:val="center"/>
            </w:pPr>
          </w:p>
        </w:tc>
        <w:tc>
          <w:tcPr>
            <w:tcW w:w="4216" w:type="dxa"/>
          </w:tcPr>
          <w:p w14:paraId="081603A0" w14:textId="439414E0" w:rsidR="00740CE0" w:rsidRDefault="00740CE0" w:rsidP="00390951">
            <w:r>
              <w:t>Guest Speaker: Marketing Plans</w:t>
            </w:r>
          </w:p>
        </w:tc>
        <w:tc>
          <w:tcPr>
            <w:tcW w:w="1411" w:type="dxa"/>
          </w:tcPr>
          <w:p w14:paraId="4F95D216" w14:textId="77777777" w:rsidR="00740CE0" w:rsidRDefault="00740CE0" w:rsidP="00390951">
            <w:pPr>
              <w:jc w:val="center"/>
            </w:pPr>
          </w:p>
        </w:tc>
        <w:tc>
          <w:tcPr>
            <w:tcW w:w="1359" w:type="dxa"/>
          </w:tcPr>
          <w:p w14:paraId="41A98257" w14:textId="77777777" w:rsidR="00740CE0" w:rsidRDefault="00740CE0" w:rsidP="00390951">
            <w:pPr>
              <w:jc w:val="center"/>
            </w:pPr>
          </w:p>
        </w:tc>
      </w:tr>
      <w:tr w:rsidR="00740CE0" w14:paraId="16C450AD" w14:textId="77777777" w:rsidTr="00B17FCD">
        <w:trPr>
          <w:jc w:val="center"/>
        </w:trPr>
        <w:tc>
          <w:tcPr>
            <w:tcW w:w="1486" w:type="dxa"/>
            <w:vAlign w:val="center"/>
          </w:tcPr>
          <w:p w14:paraId="55561A81" w14:textId="77777777" w:rsidR="00740CE0" w:rsidRDefault="00740CE0" w:rsidP="00740CE0"/>
        </w:tc>
        <w:tc>
          <w:tcPr>
            <w:tcW w:w="7869" w:type="dxa"/>
            <w:gridSpan w:val="4"/>
          </w:tcPr>
          <w:p w14:paraId="2D9DB8B9" w14:textId="28A64E28" w:rsidR="00740CE0" w:rsidRDefault="00740CE0" w:rsidP="00390951">
            <w:pPr>
              <w:jc w:val="center"/>
            </w:pPr>
            <w:r w:rsidRPr="00E419EB">
              <w:rPr>
                <w:b/>
                <w:i/>
              </w:rPr>
              <w:t>DUE</w:t>
            </w:r>
            <w:r>
              <w:rPr>
                <w:b/>
                <w:i/>
              </w:rPr>
              <w:t xml:space="preserve"> by 11:59 pm</w:t>
            </w:r>
            <w:r w:rsidRPr="00E419EB">
              <w:rPr>
                <w:b/>
                <w:i/>
              </w:rPr>
              <w:t>: Marketing Plan Groups</w:t>
            </w:r>
          </w:p>
        </w:tc>
      </w:tr>
      <w:tr w:rsidR="00740CE0" w14:paraId="1DCAF61B" w14:textId="77777777" w:rsidTr="00740CE0">
        <w:trPr>
          <w:jc w:val="center"/>
        </w:trPr>
        <w:tc>
          <w:tcPr>
            <w:tcW w:w="1486" w:type="dxa"/>
            <w:vAlign w:val="center"/>
          </w:tcPr>
          <w:p w14:paraId="4F4A53CB" w14:textId="40DF8880" w:rsidR="00740CE0" w:rsidRDefault="00740CE0" w:rsidP="00740CE0">
            <w:r>
              <w:t>08 Feb W</w:t>
            </w:r>
          </w:p>
        </w:tc>
        <w:tc>
          <w:tcPr>
            <w:tcW w:w="883" w:type="dxa"/>
          </w:tcPr>
          <w:p w14:paraId="717D62B1" w14:textId="2B136DA7" w:rsidR="00740CE0" w:rsidRDefault="00740CE0" w:rsidP="00740CE0">
            <w:pPr>
              <w:jc w:val="center"/>
            </w:pPr>
            <w:r>
              <w:t>9</w:t>
            </w:r>
          </w:p>
        </w:tc>
        <w:tc>
          <w:tcPr>
            <w:tcW w:w="4216" w:type="dxa"/>
          </w:tcPr>
          <w:p w14:paraId="7240193B" w14:textId="6FB4092B" w:rsidR="00740CE0" w:rsidRDefault="00740CE0" w:rsidP="00740CE0">
            <w:r>
              <w:t>Gear 2: Strategy (Market)</w:t>
            </w:r>
          </w:p>
        </w:tc>
        <w:tc>
          <w:tcPr>
            <w:tcW w:w="1411" w:type="dxa"/>
          </w:tcPr>
          <w:p w14:paraId="2014F33B" w14:textId="68D09807" w:rsidR="00740CE0" w:rsidRDefault="00740CE0" w:rsidP="00740CE0">
            <w:pPr>
              <w:jc w:val="center"/>
            </w:pPr>
            <w:proofErr w:type="spellStart"/>
            <w:r>
              <w:t>pg</w:t>
            </w:r>
            <w:proofErr w:type="spellEnd"/>
            <w:r>
              <w:t xml:space="preserve"> 77-90</w:t>
            </w:r>
          </w:p>
        </w:tc>
        <w:tc>
          <w:tcPr>
            <w:tcW w:w="1359" w:type="dxa"/>
          </w:tcPr>
          <w:p w14:paraId="5EC3EF94" w14:textId="4EC19148" w:rsidR="00740CE0" w:rsidRDefault="00740CE0" w:rsidP="00740CE0">
            <w:pPr>
              <w:jc w:val="center"/>
            </w:pPr>
          </w:p>
        </w:tc>
      </w:tr>
      <w:tr w:rsidR="00740CE0" w14:paraId="0B430F94" w14:textId="77777777" w:rsidTr="00740CE0">
        <w:trPr>
          <w:jc w:val="center"/>
        </w:trPr>
        <w:tc>
          <w:tcPr>
            <w:tcW w:w="1486" w:type="dxa"/>
            <w:vAlign w:val="center"/>
          </w:tcPr>
          <w:p w14:paraId="27AA247E" w14:textId="5A846C24" w:rsidR="00740CE0" w:rsidRDefault="00740CE0" w:rsidP="00740CE0">
            <w:r>
              <w:t>13 Feb M</w:t>
            </w:r>
          </w:p>
        </w:tc>
        <w:tc>
          <w:tcPr>
            <w:tcW w:w="883" w:type="dxa"/>
          </w:tcPr>
          <w:p w14:paraId="4546AF78" w14:textId="76C2169E" w:rsidR="00740CE0" w:rsidRDefault="00740CE0" w:rsidP="00740CE0">
            <w:pPr>
              <w:jc w:val="center"/>
            </w:pPr>
            <w:r>
              <w:t>10</w:t>
            </w:r>
          </w:p>
        </w:tc>
        <w:tc>
          <w:tcPr>
            <w:tcW w:w="4216" w:type="dxa"/>
          </w:tcPr>
          <w:p w14:paraId="43C66330" w14:textId="41A1A54E" w:rsidR="00740CE0" w:rsidRDefault="00740CE0" w:rsidP="00740CE0">
            <w:r>
              <w:t>Gear 2: Strategy (Offerings)</w:t>
            </w:r>
          </w:p>
        </w:tc>
        <w:tc>
          <w:tcPr>
            <w:tcW w:w="1411" w:type="dxa"/>
          </w:tcPr>
          <w:p w14:paraId="2CD8050D" w14:textId="714F87FC" w:rsidR="00740CE0" w:rsidRDefault="00740CE0" w:rsidP="00740CE0">
            <w:pPr>
              <w:jc w:val="center"/>
            </w:pPr>
            <w:proofErr w:type="spellStart"/>
            <w:r>
              <w:t>pg</w:t>
            </w:r>
            <w:proofErr w:type="spellEnd"/>
            <w:r>
              <w:t xml:space="preserve"> 91-108</w:t>
            </w:r>
          </w:p>
        </w:tc>
        <w:tc>
          <w:tcPr>
            <w:tcW w:w="1359" w:type="dxa"/>
          </w:tcPr>
          <w:p w14:paraId="76468AAD" w14:textId="1320C8E8" w:rsidR="00740CE0" w:rsidRDefault="00740CE0" w:rsidP="00740CE0">
            <w:pPr>
              <w:jc w:val="center"/>
            </w:pPr>
            <w:r>
              <w:sym w:font="Wingdings" w:char="F0FC"/>
            </w:r>
          </w:p>
        </w:tc>
      </w:tr>
      <w:tr w:rsidR="00740CE0" w14:paraId="2AC118E8" w14:textId="77777777" w:rsidTr="00740CE0">
        <w:trPr>
          <w:jc w:val="center"/>
        </w:trPr>
        <w:tc>
          <w:tcPr>
            <w:tcW w:w="1486" w:type="dxa"/>
            <w:vAlign w:val="center"/>
          </w:tcPr>
          <w:p w14:paraId="65743562" w14:textId="25359286" w:rsidR="00740CE0" w:rsidRDefault="00740CE0" w:rsidP="00740CE0">
            <w:r>
              <w:t>15 Feb W</w:t>
            </w:r>
          </w:p>
        </w:tc>
        <w:tc>
          <w:tcPr>
            <w:tcW w:w="883" w:type="dxa"/>
          </w:tcPr>
          <w:p w14:paraId="3630D90D" w14:textId="727E2537" w:rsidR="00740CE0" w:rsidRDefault="00740CE0" w:rsidP="00740CE0">
            <w:pPr>
              <w:jc w:val="center"/>
            </w:pPr>
            <w:r>
              <w:t>11</w:t>
            </w:r>
          </w:p>
        </w:tc>
        <w:tc>
          <w:tcPr>
            <w:tcW w:w="4216" w:type="dxa"/>
          </w:tcPr>
          <w:p w14:paraId="0B03A982" w14:textId="504E2231" w:rsidR="00740CE0" w:rsidRDefault="00740CE0" w:rsidP="00740CE0">
            <w:r>
              <w:t xml:space="preserve">Diffusion of Innovation </w:t>
            </w:r>
            <w:r w:rsidRPr="009520DB">
              <w:rPr>
                <w:b/>
              </w:rPr>
              <w:t>(+</w:t>
            </w:r>
            <w:proofErr w:type="spellStart"/>
            <w:r w:rsidRPr="009520DB">
              <w:rPr>
                <w:b/>
              </w:rPr>
              <w:t>Picko</w:t>
            </w:r>
            <w:proofErr w:type="spellEnd"/>
            <w:r w:rsidRPr="009520DB">
              <w:rPr>
                <w:b/>
              </w:rPr>
              <w:t>)</w:t>
            </w:r>
          </w:p>
        </w:tc>
        <w:tc>
          <w:tcPr>
            <w:tcW w:w="1411" w:type="dxa"/>
          </w:tcPr>
          <w:p w14:paraId="268A9547" w14:textId="77777777" w:rsidR="00740CE0" w:rsidRDefault="00740CE0" w:rsidP="00740CE0">
            <w:pPr>
              <w:jc w:val="center"/>
            </w:pPr>
          </w:p>
        </w:tc>
        <w:tc>
          <w:tcPr>
            <w:tcW w:w="1359" w:type="dxa"/>
          </w:tcPr>
          <w:p w14:paraId="2D8D8F59" w14:textId="77777777" w:rsidR="00740CE0" w:rsidRDefault="00740CE0" w:rsidP="00740CE0">
            <w:pPr>
              <w:jc w:val="center"/>
            </w:pPr>
          </w:p>
        </w:tc>
      </w:tr>
      <w:tr w:rsidR="00740CE0" w14:paraId="1EF8F970" w14:textId="77777777" w:rsidTr="00740CE0">
        <w:trPr>
          <w:jc w:val="center"/>
        </w:trPr>
        <w:tc>
          <w:tcPr>
            <w:tcW w:w="1486" w:type="dxa"/>
            <w:vAlign w:val="center"/>
          </w:tcPr>
          <w:p w14:paraId="05B2690B" w14:textId="1342D24F" w:rsidR="00740CE0" w:rsidRDefault="00740CE0" w:rsidP="00740CE0">
            <w:r>
              <w:t>20 Feb M</w:t>
            </w:r>
          </w:p>
        </w:tc>
        <w:tc>
          <w:tcPr>
            <w:tcW w:w="883" w:type="dxa"/>
          </w:tcPr>
          <w:p w14:paraId="28747F13" w14:textId="6C66B03B" w:rsidR="00740CE0" w:rsidRDefault="00740CE0" w:rsidP="00740CE0">
            <w:pPr>
              <w:jc w:val="center"/>
            </w:pPr>
            <w:r>
              <w:t>12</w:t>
            </w:r>
          </w:p>
        </w:tc>
        <w:tc>
          <w:tcPr>
            <w:tcW w:w="4216" w:type="dxa"/>
          </w:tcPr>
          <w:p w14:paraId="183BB899" w14:textId="6082832C" w:rsidR="00740CE0" w:rsidRPr="00390951" w:rsidRDefault="00740CE0" w:rsidP="00740CE0">
            <w:pPr>
              <w:rPr>
                <w:b/>
              </w:rPr>
            </w:pPr>
            <w:r>
              <w:t>Product Life Cycle</w:t>
            </w:r>
          </w:p>
        </w:tc>
        <w:tc>
          <w:tcPr>
            <w:tcW w:w="1411" w:type="dxa"/>
          </w:tcPr>
          <w:p w14:paraId="46257E01" w14:textId="0DCFAA53" w:rsidR="00740CE0" w:rsidRDefault="00740CE0" w:rsidP="00740CE0">
            <w:pPr>
              <w:jc w:val="center"/>
            </w:pPr>
          </w:p>
        </w:tc>
        <w:tc>
          <w:tcPr>
            <w:tcW w:w="1359" w:type="dxa"/>
          </w:tcPr>
          <w:p w14:paraId="275FBD96" w14:textId="09EF12DE" w:rsidR="00740CE0" w:rsidRDefault="00740CE0" w:rsidP="00740CE0">
            <w:pPr>
              <w:jc w:val="center"/>
            </w:pPr>
            <w:r>
              <w:sym w:font="Wingdings" w:char="F0FC"/>
            </w:r>
          </w:p>
        </w:tc>
      </w:tr>
      <w:tr w:rsidR="00740CE0" w14:paraId="281F2B66" w14:textId="77777777" w:rsidTr="00740CE0">
        <w:trPr>
          <w:jc w:val="center"/>
        </w:trPr>
        <w:tc>
          <w:tcPr>
            <w:tcW w:w="1486" w:type="dxa"/>
            <w:vAlign w:val="center"/>
          </w:tcPr>
          <w:p w14:paraId="460EC9FE" w14:textId="058AD9F3" w:rsidR="00740CE0" w:rsidRDefault="00740CE0" w:rsidP="00740CE0">
            <w:r>
              <w:t>22 Feb W</w:t>
            </w:r>
          </w:p>
        </w:tc>
        <w:tc>
          <w:tcPr>
            <w:tcW w:w="883" w:type="dxa"/>
          </w:tcPr>
          <w:p w14:paraId="4067DDA8" w14:textId="3A83AE03" w:rsidR="00740CE0" w:rsidRDefault="00740CE0" w:rsidP="00740CE0">
            <w:pPr>
              <w:jc w:val="center"/>
            </w:pPr>
            <w:r>
              <w:t>13</w:t>
            </w:r>
          </w:p>
        </w:tc>
        <w:tc>
          <w:tcPr>
            <w:tcW w:w="4216" w:type="dxa"/>
          </w:tcPr>
          <w:p w14:paraId="6BAF3B56" w14:textId="33B386FF" w:rsidR="00740CE0" w:rsidRDefault="00740CE0" w:rsidP="00740CE0">
            <w:r>
              <w:t>Gear 2: Strategy (Positioning)</w:t>
            </w:r>
          </w:p>
        </w:tc>
        <w:tc>
          <w:tcPr>
            <w:tcW w:w="1411" w:type="dxa"/>
          </w:tcPr>
          <w:p w14:paraId="3C84531F" w14:textId="094EAEE5" w:rsidR="00740CE0" w:rsidRDefault="00740CE0" w:rsidP="00740CE0">
            <w:pPr>
              <w:jc w:val="center"/>
            </w:pPr>
            <w:proofErr w:type="spellStart"/>
            <w:r>
              <w:t>pg</w:t>
            </w:r>
            <w:proofErr w:type="spellEnd"/>
            <w:r>
              <w:t xml:space="preserve"> 109-124</w:t>
            </w:r>
          </w:p>
        </w:tc>
        <w:tc>
          <w:tcPr>
            <w:tcW w:w="1359" w:type="dxa"/>
          </w:tcPr>
          <w:p w14:paraId="3B758FEC" w14:textId="2A983AE5" w:rsidR="00740CE0" w:rsidRDefault="00740CE0" w:rsidP="00740CE0">
            <w:pPr>
              <w:jc w:val="center"/>
            </w:pPr>
            <w:r>
              <w:sym w:font="Wingdings" w:char="F0FC"/>
            </w:r>
          </w:p>
        </w:tc>
      </w:tr>
      <w:tr w:rsidR="00740CE0" w14:paraId="1612076D" w14:textId="77777777" w:rsidTr="00740CE0">
        <w:trPr>
          <w:jc w:val="center"/>
        </w:trPr>
        <w:tc>
          <w:tcPr>
            <w:tcW w:w="1486" w:type="dxa"/>
            <w:vAlign w:val="center"/>
          </w:tcPr>
          <w:p w14:paraId="3D322C94" w14:textId="3AD7EA10" w:rsidR="00740CE0" w:rsidRDefault="00740CE0" w:rsidP="00740CE0">
            <w:r>
              <w:t>27 Feb M</w:t>
            </w:r>
          </w:p>
        </w:tc>
        <w:tc>
          <w:tcPr>
            <w:tcW w:w="883" w:type="dxa"/>
          </w:tcPr>
          <w:p w14:paraId="48E50DCB" w14:textId="68B77630" w:rsidR="00740CE0" w:rsidRDefault="00740CE0" w:rsidP="00740CE0">
            <w:pPr>
              <w:jc w:val="center"/>
            </w:pPr>
            <w:r>
              <w:t>14</w:t>
            </w:r>
          </w:p>
        </w:tc>
        <w:tc>
          <w:tcPr>
            <w:tcW w:w="4216" w:type="dxa"/>
          </w:tcPr>
          <w:p w14:paraId="164F1165" w14:textId="2D182368" w:rsidR="00740CE0" w:rsidRDefault="00740CE0" w:rsidP="00740CE0">
            <w:r>
              <w:t>REVIEW</w:t>
            </w:r>
          </w:p>
        </w:tc>
        <w:tc>
          <w:tcPr>
            <w:tcW w:w="1411" w:type="dxa"/>
          </w:tcPr>
          <w:p w14:paraId="725B11B3" w14:textId="3ED377CE" w:rsidR="00740CE0" w:rsidRDefault="00740CE0" w:rsidP="00740CE0">
            <w:pPr>
              <w:jc w:val="center"/>
            </w:pPr>
          </w:p>
        </w:tc>
        <w:tc>
          <w:tcPr>
            <w:tcW w:w="1359" w:type="dxa"/>
          </w:tcPr>
          <w:p w14:paraId="2AC30135" w14:textId="1A4AB376" w:rsidR="00740CE0" w:rsidRDefault="00740CE0" w:rsidP="00740CE0">
            <w:pPr>
              <w:jc w:val="center"/>
            </w:pPr>
          </w:p>
        </w:tc>
      </w:tr>
      <w:tr w:rsidR="00740CE0" w14:paraId="64D26300" w14:textId="77777777" w:rsidTr="00740CE0">
        <w:trPr>
          <w:jc w:val="center"/>
        </w:trPr>
        <w:tc>
          <w:tcPr>
            <w:tcW w:w="1486" w:type="dxa"/>
            <w:vAlign w:val="center"/>
          </w:tcPr>
          <w:p w14:paraId="3E2EF3D7" w14:textId="083B36CA" w:rsidR="00740CE0" w:rsidRDefault="00740CE0" w:rsidP="00740CE0">
            <w:r w:rsidRPr="00640448">
              <w:t>01 Mar W</w:t>
            </w:r>
          </w:p>
        </w:tc>
        <w:tc>
          <w:tcPr>
            <w:tcW w:w="883" w:type="dxa"/>
          </w:tcPr>
          <w:p w14:paraId="2A4D513B" w14:textId="2FF5404F" w:rsidR="00740CE0" w:rsidRDefault="00740CE0" w:rsidP="00740CE0">
            <w:pPr>
              <w:jc w:val="center"/>
            </w:pPr>
            <w:r>
              <w:t>15</w:t>
            </w:r>
          </w:p>
        </w:tc>
        <w:tc>
          <w:tcPr>
            <w:tcW w:w="4216" w:type="dxa"/>
          </w:tcPr>
          <w:p w14:paraId="7331FAE7" w14:textId="121319D0" w:rsidR="00740CE0" w:rsidRDefault="00740CE0" w:rsidP="00740CE0">
            <w:r w:rsidRPr="00201FC4">
              <w:rPr>
                <w:b/>
              </w:rPr>
              <w:t>EXAM I</w:t>
            </w:r>
          </w:p>
        </w:tc>
        <w:tc>
          <w:tcPr>
            <w:tcW w:w="1411" w:type="dxa"/>
          </w:tcPr>
          <w:p w14:paraId="5F737224" w14:textId="77777777" w:rsidR="00740CE0" w:rsidRDefault="00740CE0" w:rsidP="00740CE0">
            <w:pPr>
              <w:jc w:val="center"/>
            </w:pPr>
          </w:p>
        </w:tc>
        <w:tc>
          <w:tcPr>
            <w:tcW w:w="1359" w:type="dxa"/>
          </w:tcPr>
          <w:p w14:paraId="6AEEC397" w14:textId="77777777" w:rsidR="00740CE0" w:rsidRDefault="00740CE0" w:rsidP="00740CE0">
            <w:pPr>
              <w:jc w:val="center"/>
            </w:pPr>
          </w:p>
        </w:tc>
      </w:tr>
      <w:tr w:rsidR="00740CE0" w14:paraId="55578BF1" w14:textId="77777777" w:rsidTr="00740CE0">
        <w:trPr>
          <w:jc w:val="center"/>
        </w:trPr>
        <w:tc>
          <w:tcPr>
            <w:tcW w:w="1486" w:type="dxa"/>
            <w:vAlign w:val="center"/>
          </w:tcPr>
          <w:p w14:paraId="7F6B0E09" w14:textId="62B1A817" w:rsidR="00740CE0" w:rsidRPr="00640448" w:rsidRDefault="00740CE0" w:rsidP="00740CE0">
            <w:r>
              <w:t>06 Mar M</w:t>
            </w:r>
          </w:p>
        </w:tc>
        <w:tc>
          <w:tcPr>
            <w:tcW w:w="883" w:type="dxa"/>
          </w:tcPr>
          <w:p w14:paraId="49067697" w14:textId="10AA821E" w:rsidR="00740CE0" w:rsidRPr="00740CE0" w:rsidRDefault="00740CE0" w:rsidP="00740CE0">
            <w:pPr>
              <w:jc w:val="center"/>
            </w:pPr>
            <w:r w:rsidRPr="00740CE0">
              <w:t>1</w:t>
            </w:r>
            <w:r>
              <w:t>6</w:t>
            </w:r>
          </w:p>
        </w:tc>
        <w:tc>
          <w:tcPr>
            <w:tcW w:w="4216" w:type="dxa"/>
            <w:vAlign w:val="center"/>
          </w:tcPr>
          <w:p w14:paraId="18005A7F" w14:textId="01D1E98D" w:rsidR="00740CE0" w:rsidRPr="00201FC4" w:rsidRDefault="00740CE0" w:rsidP="00740CE0">
            <w:pPr>
              <w:rPr>
                <w:b/>
              </w:rPr>
            </w:pPr>
            <w:r>
              <w:t>Gear 3: Execution</w:t>
            </w:r>
          </w:p>
        </w:tc>
        <w:tc>
          <w:tcPr>
            <w:tcW w:w="1411" w:type="dxa"/>
            <w:vAlign w:val="center"/>
          </w:tcPr>
          <w:p w14:paraId="609C733B" w14:textId="6CF98768" w:rsidR="00740CE0" w:rsidRPr="00201FC4" w:rsidRDefault="00740CE0" w:rsidP="00740CE0">
            <w:pPr>
              <w:jc w:val="center"/>
              <w:rPr>
                <w:b/>
              </w:rPr>
            </w:pPr>
            <w:proofErr w:type="spellStart"/>
            <w:r>
              <w:t>pg</w:t>
            </w:r>
            <w:proofErr w:type="spellEnd"/>
            <w:r>
              <w:t xml:space="preserve"> 125-176</w:t>
            </w:r>
          </w:p>
        </w:tc>
        <w:tc>
          <w:tcPr>
            <w:tcW w:w="1359" w:type="dxa"/>
          </w:tcPr>
          <w:p w14:paraId="6CFD8801" w14:textId="77777777" w:rsidR="00740CE0" w:rsidRPr="00201FC4" w:rsidRDefault="00740CE0" w:rsidP="00740CE0">
            <w:pPr>
              <w:jc w:val="center"/>
              <w:rPr>
                <w:b/>
              </w:rPr>
            </w:pPr>
          </w:p>
        </w:tc>
      </w:tr>
      <w:tr w:rsidR="00740CE0" w14:paraId="41454951" w14:textId="77777777" w:rsidTr="00740CE0">
        <w:trPr>
          <w:jc w:val="center"/>
        </w:trPr>
        <w:tc>
          <w:tcPr>
            <w:tcW w:w="1486" w:type="dxa"/>
            <w:vAlign w:val="center"/>
          </w:tcPr>
          <w:p w14:paraId="0C693A23" w14:textId="548A69D9" w:rsidR="00740CE0" w:rsidRDefault="00740CE0" w:rsidP="00740CE0">
            <w:r>
              <w:t>08 Mar W</w:t>
            </w:r>
          </w:p>
        </w:tc>
        <w:tc>
          <w:tcPr>
            <w:tcW w:w="883" w:type="dxa"/>
          </w:tcPr>
          <w:p w14:paraId="3BE808FD" w14:textId="7258BF4A" w:rsidR="00740CE0" w:rsidRDefault="00740CE0" w:rsidP="00740CE0">
            <w:pPr>
              <w:jc w:val="center"/>
            </w:pPr>
            <w:r>
              <w:t>17</w:t>
            </w:r>
          </w:p>
        </w:tc>
        <w:tc>
          <w:tcPr>
            <w:tcW w:w="4216" w:type="dxa"/>
          </w:tcPr>
          <w:p w14:paraId="4FAD9532" w14:textId="10F7B522" w:rsidR="00740CE0" w:rsidRDefault="00740CE0" w:rsidP="00740CE0">
            <w:r>
              <w:t>Consumer-Based Brand Equity</w:t>
            </w:r>
          </w:p>
        </w:tc>
        <w:tc>
          <w:tcPr>
            <w:tcW w:w="1411" w:type="dxa"/>
          </w:tcPr>
          <w:p w14:paraId="51417D59" w14:textId="109215C3" w:rsidR="00740CE0" w:rsidRDefault="00740CE0" w:rsidP="00740CE0">
            <w:pPr>
              <w:jc w:val="center"/>
            </w:pPr>
          </w:p>
        </w:tc>
        <w:tc>
          <w:tcPr>
            <w:tcW w:w="1359" w:type="dxa"/>
          </w:tcPr>
          <w:p w14:paraId="5872A588" w14:textId="09ECA123" w:rsidR="00740CE0" w:rsidRDefault="00740CE0" w:rsidP="00740CE0">
            <w:pPr>
              <w:jc w:val="center"/>
            </w:pPr>
            <w:r>
              <w:sym w:font="Wingdings" w:char="F0FC"/>
            </w:r>
          </w:p>
        </w:tc>
      </w:tr>
      <w:tr w:rsidR="00740CE0" w14:paraId="2FA5337E" w14:textId="77777777" w:rsidTr="00740CE0">
        <w:trPr>
          <w:jc w:val="center"/>
        </w:trPr>
        <w:tc>
          <w:tcPr>
            <w:tcW w:w="1486" w:type="dxa"/>
            <w:vAlign w:val="center"/>
          </w:tcPr>
          <w:p w14:paraId="435E2A0B" w14:textId="5D0B8E76" w:rsidR="00740CE0" w:rsidRDefault="00740CE0" w:rsidP="00740CE0">
            <w:r>
              <w:t>13 Mar M</w:t>
            </w:r>
          </w:p>
        </w:tc>
        <w:tc>
          <w:tcPr>
            <w:tcW w:w="883" w:type="dxa"/>
          </w:tcPr>
          <w:p w14:paraId="0E7FD386" w14:textId="77777777" w:rsidR="00740CE0" w:rsidRDefault="00740CE0" w:rsidP="00740CE0">
            <w:pPr>
              <w:jc w:val="center"/>
            </w:pPr>
          </w:p>
        </w:tc>
        <w:tc>
          <w:tcPr>
            <w:tcW w:w="4216" w:type="dxa"/>
          </w:tcPr>
          <w:p w14:paraId="58E261E4" w14:textId="3C179C65" w:rsidR="00740CE0" w:rsidRDefault="00740CE0" w:rsidP="00740CE0">
            <w:r>
              <w:t>SPRING BREAK</w:t>
            </w:r>
          </w:p>
        </w:tc>
        <w:tc>
          <w:tcPr>
            <w:tcW w:w="1411" w:type="dxa"/>
          </w:tcPr>
          <w:p w14:paraId="7FD25A17" w14:textId="373DBBB3" w:rsidR="00740CE0" w:rsidRDefault="00740CE0" w:rsidP="00740CE0">
            <w:pPr>
              <w:jc w:val="center"/>
            </w:pPr>
            <w:r>
              <w:t>TBD</w:t>
            </w:r>
          </w:p>
        </w:tc>
        <w:tc>
          <w:tcPr>
            <w:tcW w:w="1359" w:type="dxa"/>
          </w:tcPr>
          <w:p w14:paraId="43D724A2" w14:textId="565682B0" w:rsidR="00740CE0" w:rsidRDefault="00740CE0" w:rsidP="00740CE0">
            <w:pPr>
              <w:jc w:val="center"/>
            </w:pPr>
            <w:r>
              <w:t>TBD</w:t>
            </w:r>
          </w:p>
        </w:tc>
      </w:tr>
      <w:tr w:rsidR="00740CE0" w14:paraId="4C18DDCF" w14:textId="77777777" w:rsidTr="00740CE0">
        <w:trPr>
          <w:jc w:val="center"/>
        </w:trPr>
        <w:tc>
          <w:tcPr>
            <w:tcW w:w="1486" w:type="dxa"/>
            <w:vAlign w:val="center"/>
          </w:tcPr>
          <w:p w14:paraId="6B540A2A" w14:textId="1F651C89" w:rsidR="00740CE0" w:rsidRDefault="00740CE0" w:rsidP="00740CE0">
            <w:r>
              <w:t>15 Mar W</w:t>
            </w:r>
          </w:p>
        </w:tc>
        <w:tc>
          <w:tcPr>
            <w:tcW w:w="883" w:type="dxa"/>
          </w:tcPr>
          <w:p w14:paraId="1216EC90" w14:textId="25B5F3D6" w:rsidR="00740CE0" w:rsidRDefault="00740CE0" w:rsidP="00740CE0">
            <w:pPr>
              <w:jc w:val="center"/>
            </w:pPr>
          </w:p>
        </w:tc>
        <w:tc>
          <w:tcPr>
            <w:tcW w:w="4216" w:type="dxa"/>
          </w:tcPr>
          <w:p w14:paraId="147E1B2B" w14:textId="565A3922" w:rsidR="00740CE0" w:rsidRDefault="00740CE0" w:rsidP="00740CE0">
            <w:r>
              <w:t xml:space="preserve">SPRING BREAK </w:t>
            </w:r>
          </w:p>
        </w:tc>
        <w:tc>
          <w:tcPr>
            <w:tcW w:w="1411" w:type="dxa"/>
          </w:tcPr>
          <w:p w14:paraId="44E505B4" w14:textId="12BB2384" w:rsidR="00740CE0" w:rsidRDefault="00740CE0" w:rsidP="00740CE0">
            <w:pPr>
              <w:jc w:val="center"/>
            </w:pPr>
            <w:bookmarkStart w:id="0" w:name="_GoBack"/>
            <w:bookmarkEnd w:id="0"/>
          </w:p>
        </w:tc>
        <w:tc>
          <w:tcPr>
            <w:tcW w:w="1359" w:type="dxa"/>
          </w:tcPr>
          <w:p w14:paraId="2118B65D" w14:textId="5DA840B0" w:rsidR="00740CE0" w:rsidRDefault="00740CE0" w:rsidP="00740CE0">
            <w:pPr>
              <w:jc w:val="center"/>
            </w:pPr>
            <w:r>
              <w:t>TBD</w:t>
            </w:r>
          </w:p>
        </w:tc>
      </w:tr>
      <w:tr w:rsidR="00092033" w14:paraId="32A6D40D" w14:textId="77777777" w:rsidTr="00740CE0">
        <w:trPr>
          <w:jc w:val="center"/>
        </w:trPr>
        <w:tc>
          <w:tcPr>
            <w:tcW w:w="1486" w:type="dxa"/>
            <w:vAlign w:val="center"/>
          </w:tcPr>
          <w:p w14:paraId="64B372FA" w14:textId="05047B2E" w:rsidR="00092033" w:rsidRDefault="00092033" w:rsidP="00092033">
            <w:r>
              <w:t>20 Mar M</w:t>
            </w:r>
          </w:p>
        </w:tc>
        <w:tc>
          <w:tcPr>
            <w:tcW w:w="883" w:type="dxa"/>
          </w:tcPr>
          <w:p w14:paraId="534EDE79" w14:textId="4F84A26F" w:rsidR="00092033" w:rsidRDefault="00092033" w:rsidP="00092033">
            <w:pPr>
              <w:jc w:val="center"/>
            </w:pPr>
            <w:r>
              <w:t>18</w:t>
            </w:r>
          </w:p>
        </w:tc>
        <w:tc>
          <w:tcPr>
            <w:tcW w:w="4216" w:type="dxa"/>
          </w:tcPr>
          <w:p w14:paraId="13B9B940" w14:textId="78E5D38E" w:rsidR="00092033" w:rsidRDefault="00092033" w:rsidP="00092033">
            <w:r>
              <w:t>The 4 P’s: Promotion</w:t>
            </w:r>
          </w:p>
        </w:tc>
        <w:tc>
          <w:tcPr>
            <w:tcW w:w="1411" w:type="dxa"/>
          </w:tcPr>
          <w:p w14:paraId="5704984D" w14:textId="3ADC7982" w:rsidR="00092033" w:rsidRDefault="00092033" w:rsidP="00092033">
            <w:pPr>
              <w:jc w:val="center"/>
            </w:pPr>
          </w:p>
        </w:tc>
        <w:tc>
          <w:tcPr>
            <w:tcW w:w="1359" w:type="dxa"/>
          </w:tcPr>
          <w:p w14:paraId="6653A9D2" w14:textId="0F719A74" w:rsidR="00092033" w:rsidRDefault="00092033" w:rsidP="00092033">
            <w:pPr>
              <w:jc w:val="center"/>
            </w:pPr>
            <w:r>
              <w:sym w:font="Wingdings" w:char="F0FC"/>
            </w:r>
          </w:p>
        </w:tc>
      </w:tr>
      <w:tr w:rsidR="00092033" w14:paraId="4C18CA35" w14:textId="77777777" w:rsidTr="00740CE0">
        <w:trPr>
          <w:jc w:val="center"/>
        </w:trPr>
        <w:tc>
          <w:tcPr>
            <w:tcW w:w="1486" w:type="dxa"/>
            <w:vAlign w:val="center"/>
          </w:tcPr>
          <w:p w14:paraId="7679CAC3" w14:textId="17F64B29" w:rsidR="00092033" w:rsidRDefault="00092033" w:rsidP="00092033">
            <w:r>
              <w:t>22 Mar W</w:t>
            </w:r>
          </w:p>
        </w:tc>
        <w:tc>
          <w:tcPr>
            <w:tcW w:w="883" w:type="dxa"/>
          </w:tcPr>
          <w:p w14:paraId="39648217" w14:textId="0F896870" w:rsidR="00092033" w:rsidRDefault="00092033" w:rsidP="00092033">
            <w:pPr>
              <w:jc w:val="center"/>
            </w:pPr>
            <w:r>
              <w:t>19</w:t>
            </w:r>
          </w:p>
        </w:tc>
        <w:tc>
          <w:tcPr>
            <w:tcW w:w="4216" w:type="dxa"/>
          </w:tcPr>
          <w:p w14:paraId="5FDF91E2" w14:textId="143EFBDB" w:rsidR="00092033" w:rsidRDefault="00092033" w:rsidP="00092033">
            <w:r>
              <w:t>The 4 P’s: Place (Channels)</w:t>
            </w:r>
          </w:p>
        </w:tc>
        <w:tc>
          <w:tcPr>
            <w:tcW w:w="1411" w:type="dxa"/>
          </w:tcPr>
          <w:p w14:paraId="1EEC69AA" w14:textId="6090DF8D" w:rsidR="00092033" w:rsidRDefault="00092033" w:rsidP="00092033">
            <w:pPr>
              <w:jc w:val="center"/>
            </w:pPr>
          </w:p>
        </w:tc>
        <w:tc>
          <w:tcPr>
            <w:tcW w:w="1359" w:type="dxa"/>
          </w:tcPr>
          <w:p w14:paraId="6E9E5B13" w14:textId="4F50BE60" w:rsidR="00092033" w:rsidRDefault="00092033" w:rsidP="00092033">
            <w:pPr>
              <w:jc w:val="center"/>
            </w:pPr>
            <w:r>
              <w:t>TBD</w:t>
            </w:r>
          </w:p>
        </w:tc>
      </w:tr>
      <w:tr w:rsidR="00092033" w14:paraId="14D2E4EE" w14:textId="77777777" w:rsidTr="00740CE0">
        <w:trPr>
          <w:jc w:val="center"/>
        </w:trPr>
        <w:tc>
          <w:tcPr>
            <w:tcW w:w="1486" w:type="dxa"/>
            <w:vAlign w:val="center"/>
          </w:tcPr>
          <w:p w14:paraId="3015A509" w14:textId="0AFAE876" w:rsidR="00092033" w:rsidRDefault="00092033" w:rsidP="00092033"/>
        </w:tc>
        <w:tc>
          <w:tcPr>
            <w:tcW w:w="883" w:type="dxa"/>
          </w:tcPr>
          <w:p w14:paraId="4969242F" w14:textId="5015F182" w:rsidR="00092033" w:rsidRDefault="00092033" w:rsidP="00092033">
            <w:pPr>
              <w:jc w:val="center"/>
            </w:pPr>
            <w:r>
              <w:t>20</w:t>
            </w:r>
          </w:p>
        </w:tc>
        <w:tc>
          <w:tcPr>
            <w:tcW w:w="4216" w:type="dxa"/>
          </w:tcPr>
          <w:p w14:paraId="619DF7B6" w14:textId="67A43D18" w:rsidR="00092033" w:rsidRDefault="00092033" w:rsidP="00092033">
            <w:r>
              <w:t>The 4 P’s: Price</w:t>
            </w:r>
          </w:p>
        </w:tc>
        <w:tc>
          <w:tcPr>
            <w:tcW w:w="1411" w:type="dxa"/>
          </w:tcPr>
          <w:p w14:paraId="0434FCC1" w14:textId="303A79C8" w:rsidR="00092033" w:rsidRDefault="00092033" w:rsidP="00092033">
            <w:pPr>
              <w:jc w:val="center"/>
            </w:pPr>
          </w:p>
        </w:tc>
        <w:tc>
          <w:tcPr>
            <w:tcW w:w="1359" w:type="dxa"/>
          </w:tcPr>
          <w:p w14:paraId="7FD12059" w14:textId="22C8A1DB" w:rsidR="00092033" w:rsidRDefault="00092033" w:rsidP="00092033">
            <w:pPr>
              <w:jc w:val="center"/>
            </w:pPr>
            <w:r>
              <w:sym w:font="Wingdings" w:char="F0FC"/>
            </w:r>
          </w:p>
        </w:tc>
      </w:tr>
      <w:tr w:rsidR="00092033" w14:paraId="1C5DDC73" w14:textId="77777777" w:rsidTr="00740CE0">
        <w:trPr>
          <w:jc w:val="center"/>
        </w:trPr>
        <w:tc>
          <w:tcPr>
            <w:tcW w:w="1486" w:type="dxa"/>
            <w:vAlign w:val="center"/>
          </w:tcPr>
          <w:p w14:paraId="45ABA047" w14:textId="0B842849" w:rsidR="00092033" w:rsidRPr="00E419EB" w:rsidRDefault="00092033" w:rsidP="00092033">
            <w:pPr>
              <w:rPr>
                <w:b/>
              </w:rPr>
            </w:pPr>
          </w:p>
        </w:tc>
        <w:tc>
          <w:tcPr>
            <w:tcW w:w="883" w:type="dxa"/>
          </w:tcPr>
          <w:p w14:paraId="6430990F" w14:textId="77777777" w:rsidR="00092033" w:rsidRPr="00E419EB" w:rsidRDefault="00092033" w:rsidP="00092033">
            <w:pPr>
              <w:jc w:val="center"/>
              <w:rPr>
                <w:b/>
              </w:rPr>
            </w:pPr>
          </w:p>
        </w:tc>
        <w:tc>
          <w:tcPr>
            <w:tcW w:w="6986" w:type="dxa"/>
            <w:gridSpan w:val="3"/>
          </w:tcPr>
          <w:p w14:paraId="019DC366" w14:textId="0C348C33" w:rsidR="00092033" w:rsidRPr="00E419EB" w:rsidRDefault="00092033" w:rsidP="00092033">
            <w:pPr>
              <w:jc w:val="center"/>
              <w:rPr>
                <w:b/>
              </w:rPr>
            </w:pPr>
            <w:r w:rsidRPr="00E419EB">
              <w:rPr>
                <w:b/>
                <w:i/>
              </w:rPr>
              <w:t>DUE by 11:59 pm: Marketing Plan Part I</w:t>
            </w:r>
          </w:p>
        </w:tc>
      </w:tr>
      <w:tr w:rsidR="00092033" w14:paraId="24426C06" w14:textId="77777777" w:rsidTr="00740CE0">
        <w:trPr>
          <w:jc w:val="center"/>
        </w:trPr>
        <w:tc>
          <w:tcPr>
            <w:tcW w:w="1486" w:type="dxa"/>
            <w:vAlign w:val="center"/>
          </w:tcPr>
          <w:p w14:paraId="63F50DBC" w14:textId="680A3762" w:rsidR="00092033" w:rsidRDefault="00092033" w:rsidP="00092033">
            <w:pPr>
              <w:rPr>
                <w:b/>
              </w:rPr>
            </w:pPr>
            <w:r>
              <w:rPr>
                <w:b/>
              </w:rPr>
              <w:t>27 Mar M</w:t>
            </w:r>
          </w:p>
        </w:tc>
        <w:tc>
          <w:tcPr>
            <w:tcW w:w="883" w:type="dxa"/>
          </w:tcPr>
          <w:p w14:paraId="4B1CCEB8" w14:textId="268AACBA" w:rsidR="00092033" w:rsidRPr="00E419EB" w:rsidRDefault="00092033" w:rsidP="00092033">
            <w:pPr>
              <w:jc w:val="center"/>
              <w:rPr>
                <w:b/>
              </w:rPr>
            </w:pPr>
            <w:r>
              <w:rPr>
                <w:b/>
              </w:rPr>
              <w:t>21</w:t>
            </w:r>
          </w:p>
        </w:tc>
        <w:tc>
          <w:tcPr>
            <w:tcW w:w="4216" w:type="dxa"/>
          </w:tcPr>
          <w:p w14:paraId="2B33587D" w14:textId="169BF9FB" w:rsidR="00092033" w:rsidRPr="00E419EB" w:rsidRDefault="002561AF" w:rsidP="00092033">
            <w:pPr>
              <w:rPr>
                <w:b/>
              </w:rPr>
            </w:pPr>
            <w:r>
              <w:rPr>
                <w:b/>
              </w:rPr>
              <w:t>Marketing Plan Class Activity</w:t>
            </w:r>
          </w:p>
        </w:tc>
        <w:tc>
          <w:tcPr>
            <w:tcW w:w="1411" w:type="dxa"/>
          </w:tcPr>
          <w:p w14:paraId="6BD67F9C" w14:textId="77777777" w:rsidR="00092033" w:rsidRDefault="00092033" w:rsidP="00092033">
            <w:pPr>
              <w:jc w:val="center"/>
            </w:pPr>
          </w:p>
        </w:tc>
        <w:tc>
          <w:tcPr>
            <w:tcW w:w="1359" w:type="dxa"/>
          </w:tcPr>
          <w:p w14:paraId="1EEA7976" w14:textId="77777777" w:rsidR="00092033" w:rsidRDefault="00092033" w:rsidP="00092033">
            <w:pPr>
              <w:jc w:val="center"/>
            </w:pPr>
          </w:p>
        </w:tc>
      </w:tr>
      <w:tr w:rsidR="00BC5F8D" w14:paraId="2D5004FE" w14:textId="77777777" w:rsidTr="00740CE0">
        <w:trPr>
          <w:jc w:val="center"/>
        </w:trPr>
        <w:tc>
          <w:tcPr>
            <w:tcW w:w="1486" w:type="dxa"/>
            <w:vAlign w:val="center"/>
          </w:tcPr>
          <w:p w14:paraId="29DE6912" w14:textId="288C14CB" w:rsidR="00BC5F8D" w:rsidRPr="00BC5F8D" w:rsidRDefault="00BC5F8D" w:rsidP="00BC5F8D">
            <w:r w:rsidRPr="00BC5F8D">
              <w:t>29 Mar W</w:t>
            </w:r>
          </w:p>
        </w:tc>
        <w:tc>
          <w:tcPr>
            <w:tcW w:w="883" w:type="dxa"/>
          </w:tcPr>
          <w:p w14:paraId="5471A9E2" w14:textId="7ACADF5E" w:rsidR="00BC5F8D" w:rsidRPr="00BC5F8D" w:rsidRDefault="00BC5F8D" w:rsidP="00BC5F8D">
            <w:pPr>
              <w:jc w:val="center"/>
            </w:pPr>
            <w:r w:rsidRPr="00BC5F8D">
              <w:t>22</w:t>
            </w:r>
          </w:p>
        </w:tc>
        <w:tc>
          <w:tcPr>
            <w:tcW w:w="4216" w:type="dxa"/>
          </w:tcPr>
          <w:p w14:paraId="278F34D8" w14:textId="6FA04AA4" w:rsidR="00BC5F8D" w:rsidRPr="00BC5F8D" w:rsidRDefault="00BC5F8D" w:rsidP="00BC5F8D">
            <w:r>
              <w:t xml:space="preserve">The Growth Gears </w:t>
            </w:r>
            <w:r w:rsidRPr="00201FC4">
              <w:rPr>
                <w:b/>
              </w:rPr>
              <w:t>(Pete Hayes)</w:t>
            </w:r>
          </w:p>
        </w:tc>
        <w:tc>
          <w:tcPr>
            <w:tcW w:w="1411" w:type="dxa"/>
          </w:tcPr>
          <w:p w14:paraId="3BEB11F8" w14:textId="77777777" w:rsidR="00BC5F8D" w:rsidRDefault="00BC5F8D" w:rsidP="00BC5F8D">
            <w:pPr>
              <w:jc w:val="center"/>
            </w:pPr>
          </w:p>
        </w:tc>
        <w:tc>
          <w:tcPr>
            <w:tcW w:w="1359" w:type="dxa"/>
          </w:tcPr>
          <w:p w14:paraId="441D2638" w14:textId="77777777" w:rsidR="00BC5F8D" w:rsidRDefault="00BC5F8D" w:rsidP="00BC5F8D">
            <w:pPr>
              <w:jc w:val="center"/>
            </w:pPr>
          </w:p>
        </w:tc>
      </w:tr>
      <w:tr w:rsidR="00BC5F8D" w14:paraId="0A86A227" w14:textId="77777777" w:rsidTr="00740CE0">
        <w:trPr>
          <w:jc w:val="center"/>
        </w:trPr>
        <w:tc>
          <w:tcPr>
            <w:tcW w:w="1486" w:type="dxa"/>
            <w:vAlign w:val="center"/>
          </w:tcPr>
          <w:p w14:paraId="105F31FB" w14:textId="0FC96BDB" w:rsidR="00BC5F8D" w:rsidRDefault="00BC5F8D" w:rsidP="00BC5F8D">
            <w:r>
              <w:t>03 Apr M</w:t>
            </w:r>
          </w:p>
        </w:tc>
        <w:tc>
          <w:tcPr>
            <w:tcW w:w="883" w:type="dxa"/>
          </w:tcPr>
          <w:p w14:paraId="2F0D3005" w14:textId="1F067915" w:rsidR="00BC5F8D" w:rsidRDefault="00BC5F8D" w:rsidP="00BC5F8D">
            <w:pPr>
              <w:jc w:val="center"/>
            </w:pPr>
            <w:r>
              <w:t>23</w:t>
            </w:r>
          </w:p>
        </w:tc>
        <w:tc>
          <w:tcPr>
            <w:tcW w:w="4216" w:type="dxa"/>
          </w:tcPr>
          <w:p w14:paraId="735C60DF" w14:textId="77777777" w:rsidR="00BC5F8D" w:rsidRDefault="00BC5F8D" w:rsidP="00BC5F8D">
            <w:r>
              <w:t>Positioning Target (</w:t>
            </w:r>
            <w:r w:rsidRPr="008B0FC1">
              <w:rPr>
                <w:b/>
              </w:rPr>
              <w:t>Robina Ghosh</w:t>
            </w:r>
            <w:r>
              <w:t>)</w:t>
            </w:r>
          </w:p>
          <w:p w14:paraId="27F7EE62" w14:textId="39FD4F69" w:rsidR="00BC5F8D" w:rsidRDefault="00BC5F8D" w:rsidP="00BC5F8D">
            <w:r>
              <w:t>Market Research (</w:t>
            </w:r>
            <w:r w:rsidRPr="008B0FC1">
              <w:rPr>
                <w:b/>
              </w:rPr>
              <w:t>Nikkita Sarna</w:t>
            </w:r>
            <w:r>
              <w:t>)</w:t>
            </w:r>
          </w:p>
        </w:tc>
        <w:tc>
          <w:tcPr>
            <w:tcW w:w="1411" w:type="dxa"/>
          </w:tcPr>
          <w:p w14:paraId="6D80F2C6" w14:textId="77777777" w:rsidR="00BC5F8D" w:rsidRDefault="00BC5F8D" w:rsidP="00BC5F8D">
            <w:pPr>
              <w:jc w:val="center"/>
            </w:pPr>
          </w:p>
        </w:tc>
        <w:tc>
          <w:tcPr>
            <w:tcW w:w="1359" w:type="dxa"/>
          </w:tcPr>
          <w:p w14:paraId="06EE9995" w14:textId="7EAD94C8" w:rsidR="00BC5F8D" w:rsidRDefault="00BC5F8D" w:rsidP="00BC5F8D">
            <w:pPr>
              <w:jc w:val="center"/>
            </w:pPr>
          </w:p>
        </w:tc>
      </w:tr>
      <w:tr w:rsidR="00BC5F8D" w14:paraId="6A015719" w14:textId="77777777" w:rsidTr="00740CE0">
        <w:trPr>
          <w:jc w:val="center"/>
        </w:trPr>
        <w:tc>
          <w:tcPr>
            <w:tcW w:w="1486" w:type="dxa"/>
            <w:vAlign w:val="center"/>
          </w:tcPr>
          <w:p w14:paraId="6BB2CA93" w14:textId="53CB1CEA" w:rsidR="00BC5F8D" w:rsidRDefault="00BC5F8D" w:rsidP="00BC5F8D">
            <w:r>
              <w:t>05 Apr W</w:t>
            </w:r>
          </w:p>
        </w:tc>
        <w:tc>
          <w:tcPr>
            <w:tcW w:w="883" w:type="dxa"/>
          </w:tcPr>
          <w:p w14:paraId="45125812" w14:textId="341F573B" w:rsidR="00BC5F8D" w:rsidRDefault="00BC5F8D" w:rsidP="00BC5F8D">
            <w:pPr>
              <w:jc w:val="center"/>
            </w:pPr>
            <w:r>
              <w:t>24</w:t>
            </w:r>
          </w:p>
        </w:tc>
        <w:tc>
          <w:tcPr>
            <w:tcW w:w="4216" w:type="dxa"/>
          </w:tcPr>
          <w:p w14:paraId="6BC98F51" w14:textId="6FE74E89" w:rsidR="00BC5F8D" w:rsidRDefault="00BC5F8D" w:rsidP="00BC5F8D">
            <w:r>
              <w:t>Sustainability and Ethics</w:t>
            </w:r>
          </w:p>
        </w:tc>
        <w:tc>
          <w:tcPr>
            <w:tcW w:w="1411" w:type="dxa"/>
          </w:tcPr>
          <w:p w14:paraId="2E8BFC08" w14:textId="77777777" w:rsidR="00BC5F8D" w:rsidRDefault="00BC5F8D" w:rsidP="00BC5F8D">
            <w:pPr>
              <w:jc w:val="center"/>
            </w:pPr>
          </w:p>
        </w:tc>
        <w:tc>
          <w:tcPr>
            <w:tcW w:w="1359" w:type="dxa"/>
          </w:tcPr>
          <w:p w14:paraId="4B507E12" w14:textId="6186487E" w:rsidR="00BC5F8D" w:rsidRDefault="00BC5F8D" w:rsidP="00BC5F8D">
            <w:pPr>
              <w:jc w:val="center"/>
            </w:pPr>
          </w:p>
        </w:tc>
      </w:tr>
      <w:tr w:rsidR="00BC5F8D" w14:paraId="4A11CCE1" w14:textId="77777777" w:rsidTr="00740CE0">
        <w:trPr>
          <w:jc w:val="center"/>
        </w:trPr>
        <w:tc>
          <w:tcPr>
            <w:tcW w:w="1486" w:type="dxa"/>
            <w:vAlign w:val="center"/>
          </w:tcPr>
          <w:p w14:paraId="2B0E43E6" w14:textId="214E2CD3" w:rsidR="00BC5F8D" w:rsidRDefault="00BC5F8D" w:rsidP="00BC5F8D">
            <w:r>
              <w:t>10 Apr M</w:t>
            </w:r>
          </w:p>
        </w:tc>
        <w:tc>
          <w:tcPr>
            <w:tcW w:w="883" w:type="dxa"/>
          </w:tcPr>
          <w:p w14:paraId="5D4F991B" w14:textId="23AD4440" w:rsidR="00BC5F8D" w:rsidRDefault="00BC5F8D" w:rsidP="00BC5F8D">
            <w:pPr>
              <w:jc w:val="center"/>
            </w:pPr>
            <w:r>
              <w:t>25</w:t>
            </w:r>
          </w:p>
        </w:tc>
        <w:tc>
          <w:tcPr>
            <w:tcW w:w="4216" w:type="dxa"/>
          </w:tcPr>
          <w:p w14:paraId="51B196BF" w14:textId="3FC89E08" w:rsidR="00BC5F8D" w:rsidRDefault="00BC5F8D" w:rsidP="00BC5F8D">
            <w:r>
              <w:t>Sustainability and Ethics</w:t>
            </w:r>
          </w:p>
        </w:tc>
        <w:tc>
          <w:tcPr>
            <w:tcW w:w="1411" w:type="dxa"/>
          </w:tcPr>
          <w:p w14:paraId="24F0F37B" w14:textId="77777777" w:rsidR="00BC5F8D" w:rsidRDefault="00BC5F8D" w:rsidP="00BC5F8D">
            <w:pPr>
              <w:jc w:val="center"/>
            </w:pPr>
          </w:p>
        </w:tc>
        <w:tc>
          <w:tcPr>
            <w:tcW w:w="1359" w:type="dxa"/>
          </w:tcPr>
          <w:p w14:paraId="4AB98435" w14:textId="1E593248" w:rsidR="00BC5F8D" w:rsidRDefault="00BC5F8D" w:rsidP="00BC5F8D">
            <w:pPr>
              <w:jc w:val="center"/>
            </w:pPr>
          </w:p>
        </w:tc>
      </w:tr>
      <w:tr w:rsidR="00BC5F8D" w14:paraId="21AB127B" w14:textId="77777777" w:rsidTr="00B07379">
        <w:trPr>
          <w:jc w:val="center"/>
        </w:trPr>
        <w:tc>
          <w:tcPr>
            <w:tcW w:w="1486" w:type="dxa"/>
            <w:vAlign w:val="center"/>
          </w:tcPr>
          <w:p w14:paraId="6A140DFF" w14:textId="77777777" w:rsidR="00BC5F8D" w:rsidRDefault="00BC5F8D" w:rsidP="00BC5F8D"/>
        </w:tc>
        <w:tc>
          <w:tcPr>
            <w:tcW w:w="883" w:type="dxa"/>
          </w:tcPr>
          <w:p w14:paraId="1E69CFFF" w14:textId="77777777" w:rsidR="00BC5F8D" w:rsidRDefault="00BC5F8D" w:rsidP="00BC5F8D">
            <w:pPr>
              <w:jc w:val="center"/>
            </w:pPr>
          </w:p>
        </w:tc>
        <w:tc>
          <w:tcPr>
            <w:tcW w:w="6986" w:type="dxa"/>
            <w:gridSpan w:val="3"/>
          </w:tcPr>
          <w:p w14:paraId="7A22BC9F" w14:textId="1B85C9F9" w:rsidR="00BC5F8D" w:rsidRDefault="00BC5F8D" w:rsidP="00BC5F8D">
            <w:pPr>
              <w:jc w:val="center"/>
            </w:pPr>
            <w:r w:rsidRPr="00E419EB">
              <w:rPr>
                <w:b/>
                <w:i/>
              </w:rPr>
              <w:t>DUE by 11:59 pm: Marketing Plan Part I</w:t>
            </w:r>
            <w:r>
              <w:rPr>
                <w:b/>
                <w:i/>
              </w:rPr>
              <w:t>I</w:t>
            </w:r>
          </w:p>
        </w:tc>
      </w:tr>
      <w:tr w:rsidR="00BC5F8D" w14:paraId="6E8857CC" w14:textId="77777777" w:rsidTr="00740CE0">
        <w:trPr>
          <w:jc w:val="center"/>
        </w:trPr>
        <w:tc>
          <w:tcPr>
            <w:tcW w:w="1486" w:type="dxa"/>
            <w:vAlign w:val="center"/>
          </w:tcPr>
          <w:p w14:paraId="140B331C" w14:textId="016B5DC1" w:rsidR="00BC5F8D" w:rsidRDefault="00BC5F8D" w:rsidP="00BC5F8D">
            <w:r>
              <w:t>12 Apr W</w:t>
            </w:r>
          </w:p>
        </w:tc>
        <w:tc>
          <w:tcPr>
            <w:tcW w:w="883" w:type="dxa"/>
          </w:tcPr>
          <w:p w14:paraId="0CB487C6" w14:textId="0D1C3CC6" w:rsidR="00BC5F8D" w:rsidRDefault="00BC5F8D" w:rsidP="00BC5F8D">
            <w:pPr>
              <w:jc w:val="center"/>
            </w:pPr>
            <w:r>
              <w:t>22</w:t>
            </w:r>
          </w:p>
        </w:tc>
        <w:tc>
          <w:tcPr>
            <w:tcW w:w="4216" w:type="dxa"/>
          </w:tcPr>
          <w:p w14:paraId="04C97F2A" w14:textId="26CE21AD" w:rsidR="00BC5F8D" w:rsidRDefault="00BC5F8D" w:rsidP="00BC5F8D">
            <w:r w:rsidRPr="00E419EB">
              <w:rPr>
                <w:b/>
              </w:rPr>
              <w:t>PRESENTATION</w:t>
            </w:r>
            <w:r>
              <w:rPr>
                <w:b/>
              </w:rPr>
              <w:t>S</w:t>
            </w:r>
          </w:p>
        </w:tc>
        <w:tc>
          <w:tcPr>
            <w:tcW w:w="1411" w:type="dxa"/>
          </w:tcPr>
          <w:p w14:paraId="412025A1" w14:textId="77777777" w:rsidR="00BC5F8D" w:rsidRDefault="00BC5F8D" w:rsidP="00BC5F8D">
            <w:pPr>
              <w:jc w:val="center"/>
            </w:pPr>
          </w:p>
        </w:tc>
        <w:tc>
          <w:tcPr>
            <w:tcW w:w="1359" w:type="dxa"/>
          </w:tcPr>
          <w:p w14:paraId="0950743F" w14:textId="484AE459" w:rsidR="00BC5F8D" w:rsidRDefault="00BC5F8D" w:rsidP="00BC5F8D">
            <w:pPr>
              <w:jc w:val="center"/>
            </w:pPr>
            <w:r>
              <w:sym w:font="Wingdings" w:char="F0FC"/>
            </w:r>
          </w:p>
        </w:tc>
      </w:tr>
      <w:tr w:rsidR="00BC5F8D" w14:paraId="25BB316C" w14:textId="77777777" w:rsidTr="00740CE0">
        <w:trPr>
          <w:jc w:val="center"/>
        </w:trPr>
        <w:tc>
          <w:tcPr>
            <w:tcW w:w="1486" w:type="dxa"/>
            <w:vAlign w:val="center"/>
          </w:tcPr>
          <w:p w14:paraId="1F51777B" w14:textId="1C9472C6" w:rsidR="00BC5F8D" w:rsidRDefault="00BC5F8D" w:rsidP="00BC5F8D">
            <w:r>
              <w:t>17 Apr M</w:t>
            </w:r>
          </w:p>
        </w:tc>
        <w:tc>
          <w:tcPr>
            <w:tcW w:w="883" w:type="dxa"/>
          </w:tcPr>
          <w:p w14:paraId="13615B97" w14:textId="0A27096C" w:rsidR="00BC5F8D" w:rsidRDefault="00BC5F8D" w:rsidP="00BC5F8D">
            <w:pPr>
              <w:jc w:val="center"/>
            </w:pPr>
            <w:r>
              <w:t>23</w:t>
            </w:r>
          </w:p>
        </w:tc>
        <w:tc>
          <w:tcPr>
            <w:tcW w:w="4216" w:type="dxa"/>
          </w:tcPr>
          <w:p w14:paraId="19036249" w14:textId="75550211" w:rsidR="00BC5F8D" w:rsidRDefault="00BC5F8D" w:rsidP="00BC5F8D">
            <w:r>
              <w:rPr>
                <w:b/>
              </w:rPr>
              <w:t>PRESENTATIONS</w:t>
            </w:r>
          </w:p>
        </w:tc>
        <w:tc>
          <w:tcPr>
            <w:tcW w:w="1411" w:type="dxa"/>
          </w:tcPr>
          <w:p w14:paraId="31DE475D" w14:textId="77777777" w:rsidR="00BC5F8D" w:rsidRDefault="00BC5F8D" w:rsidP="00BC5F8D">
            <w:pPr>
              <w:jc w:val="center"/>
            </w:pPr>
          </w:p>
        </w:tc>
        <w:tc>
          <w:tcPr>
            <w:tcW w:w="1359" w:type="dxa"/>
          </w:tcPr>
          <w:p w14:paraId="37648125" w14:textId="7DBE55D6" w:rsidR="00BC5F8D" w:rsidRDefault="00BC5F8D" w:rsidP="00BC5F8D">
            <w:pPr>
              <w:jc w:val="center"/>
            </w:pPr>
            <w:r>
              <w:t>TBD</w:t>
            </w:r>
          </w:p>
        </w:tc>
      </w:tr>
      <w:tr w:rsidR="00BC5F8D" w14:paraId="5FB9A82C" w14:textId="77777777" w:rsidTr="00740CE0">
        <w:trPr>
          <w:jc w:val="center"/>
        </w:trPr>
        <w:tc>
          <w:tcPr>
            <w:tcW w:w="1486" w:type="dxa"/>
            <w:vAlign w:val="center"/>
          </w:tcPr>
          <w:p w14:paraId="41A4BC04" w14:textId="191C0961" w:rsidR="00BC5F8D" w:rsidRDefault="00BC5F8D" w:rsidP="00BC5F8D">
            <w:r>
              <w:t>19 Apr W</w:t>
            </w:r>
          </w:p>
        </w:tc>
        <w:tc>
          <w:tcPr>
            <w:tcW w:w="883" w:type="dxa"/>
          </w:tcPr>
          <w:p w14:paraId="67CDC403" w14:textId="5267186F" w:rsidR="00BC5F8D" w:rsidRDefault="00BC5F8D" w:rsidP="00BC5F8D">
            <w:pPr>
              <w:jc w:val="center"/>
            </w:pPr>
            <w:r>
              <w:t>24</w:t>
            </w:r>
          </w:p>
        </w:tc>
        <w:tc>
          <w:tcPr>
            <w:tcW w:w="4216" w:type="dxa"/>
          </w:tcPr>
          <w:p w14:paraId="5BE589C5" w14:textId="19E175D2" w:rsidR="00BC5F8D" w:rsidRDefault="00BC5F8D" w:rsidP="00BC5F8D">
            <w:r>
              <w:t>REVIEW</w:t>
            </w:r>
          </w:p>
        </w:tc>
        <w:tc>
          <w:tcPr>
            <w:tcW w:w="1411" w:type="dxa"/>
          </w:tcPr>
          <w:p w14:paraId="0FE32CE0" w14:textId="77777777" w:rsidR="00BC5F8D" w:rsidRDefault="00BC5F8D" w:rsidP="00BC5F8D">
            <w:pPr>
              <w:jc w:val="center"/>
            </w:pPr>
          </w:p>
        </w:tc>
        <w:tc>
          <w:tcPr>
            <w:tcW w:w="1359" w:type="dxa"/>
          </w:tcPr>
          <w:p w14:paraId="193D4CD8" w14:textId="77777777" w:rsidR="00BC5F8D" w:rsidRDefault="00BC5F8D" w:rsidP="00BC5F8D">
            <w:pPr>
              <w:jc w:val="center"/>
            </w:pPr>
          </w:p>
        </w:tc>
      </w:tr>
      <w:tr w:rsidR="00BC5F8D" w14:paraId="7A71323E" w14:textId="77777777" w:rsidTr="00740CE0">
        <w:trPr>
          <w:jc w:val="center"/>
        </w:trPr>
        <w:tc>
          <w:tcPr>
            <w:tcW w:w="1486" w:type="dxa"/>
            <w:vAlign w:val="center"/>
          </w:tcPr>
          <w:p w14:paraId="6F597DED" w14:textId="0ECBED7F" w:rsidR="00BC5F8D" w:rsidRPr="00E419EB" w:rsidRDefault="00BC5F8D" w:rsidP="00BC5F8D">
            <w:pPr>
              <w:rPr>
                <w:b/>
              </w:rPr>
            </w:pPr>
            <w:r>
              <w:rPr>
                <w:b/>
              </w:rPr>
              <w:lastRenderedPageBreak/>
              <w:t>24 Apr M</w:t>
            </w:r>
          </w:p>
        </w:tc>
        <w:tc>
          <w:tcPr>
            <w:tcW w:w="883" w:type="dxa"/>
          </w:tcPr>
          <w:p w14:paraId="5740F17F" w14:textId="77777777" w:rsidR="00BC5F8D" w:rsidRPr="00E419EB" w:rsidRDefault="00BC5F8D" w:rsidP="00BC5F8D">
            <w:pPr>
              <w:jc w:val="center"/>
              <w:rPr>
                <w:b/>
              </w:rPr>
            </w:pPr>
          </w:p>
        </w:tc>
        <w:tc>
          <w:tcPr>
            <w:tcW w:w="4216" w:type="dxa"/>
          </w:tcPr>
          <w:p w14:paraId="717D6D79" w14:textId="1AC3D872" w:rsidR="00BC5F8D" w:rsidRPr="00E419EB" w:rsidRDefault="00BC5F8D" w:rsidP="00BC5F8D">
            <w:pPr>
              <w:rPr>
                <w:b/>
              </w:rPr>
            </w:pPr>
            <w:r w:rsidRPr="00E419EB">
              <w:rPr>
                <w:b/>
              </w:rPr>
              <w:t>EXAM II</w:t>
            </w:r>
          </w:p>
        </w:tc>
        <w:tc>
          <w:tcPr>
            <w:tcW w:w="1411" w:type="dxa"/>
          </w:tcPr>
          <w:p w14:paraId="73DDC113" w14:textId="77777777" w:rsidR="00BC5F8D" w:rsidRPr="00E419EB" w:rsidRDefault="00BC5F8D" w:rsidP="00BC5F8D">
            <w:pPr>
              <w:jc w:val="center"/>
              <w:rPr>
                <w:b/>
              </w:rPr>
            </w:pPr>
          </w:p>
        </w:tc>
        <w:tc>
          <w:tcPr>
            <w:tcW w:w="1359" w:type="dxa"/>
          </w:tcPr>
          <w:p w14:paraId="1D44FB80" w14:textId="77777777" w:rsidR="00BC5F8D" w:rsidRPr="00E419EB" w:rsidRDefault="00BC5F8D" w:rsidP="00BC5F8D">
            <w:pPr>
              <w:jc w:val="center"/>
              <w:rPr>
                <w:b/>
              </w:rPr>
            </w:pPr>
          </w:p>
        </w:tc>
      </w:tr>
    </w:tbl>
    <w:p w14:paraId="539CBCD9" w14:textId="77777777" w:rsidR="00CC4A37" w:rsidRDefault="00CC4A37" w:rsidP="00CC4A37"/>
    <w:p w14:paraId="55513DA6" w14:textId="59FC9084" w:rsidR="00CA1EB1" w:rsidRDefault="00CA1EB1" w:rsidP="00CA1EB1">
      <w:pPr>
        <w:pStyle w:val="Title"/>
        <w:jc w:val="left"/>
        <w:rPr>
          <w:i/>
          <w:sz w:val="24"/>
          <w:szCs w:val="24"/>
        </w:rPr>
      </w:pPr>
      <w:r>
        <w:rPr>
          <w:i/>
          <w:sz w:val="24"/>
          <w:szCs w:val="24"/>
        </w:rPr>
        <w:t>Final Exam Day for this course:</w:t>
      </w:r>
    </w:p>
    <w:p w14:paraId="49410BA4" w14:textId="77777777" w:rsidR="00CA1EB1" w:rsidRDefault="00CA1EB1" w:rsidP="00CC4A37">
      <w:pPr>
        <w:pStyle w:val="Title"/>
        <w:rPr>
          <w:i/>
          <w:sz w:val="24"/>
          <w:szCs w:val="24"/>
        </w:rPr>
      </w:pPr>
    </w:p>
    <w:p w14:paraId="619E3555" w14:textId="3E1F6422" w:rsidR="00CC4A37" w:rsidRDefault="00CC4A37" w:rsidP="00CC4A37">
      <w:pPr>
        <w:pStyle w:val="Title"/>
        <w:rPr>
          <w:i/>
          <w:sz w:val="24"/>
          <w:szCs w:val="24"/>
        </w:rPr>
      </w:pPr>
      <w:r w:rsidRPr="00522B6B">
        <w:rPr>
          <w:i/>
          <w:sz w:val="24"/>
          <w:szCs w:val="24"/>
        </w:rPr>
        <w:t>University-Mandated Syllabus Disclosures</w:t>
      </w:r>
    </w:p>
    <w:p w14:paraId="0D70F2B2" w14:textId="77777777" w:rsidR="00CC4A37" w:rsidRPr="00522B6B" w:rsidRDefault="00CC4A37" w:rsidP="00CC4A37">
      <w:pPr>
        <w:pStyle w:val="Title"/>
        <w:rPr>
          <w:i/>
          <w:sz w:val="24"/>
          <w:szCs w:val="24"/>
        </w:rPr>
      </w:pPr>
    </w:p>
    <w:p w14:paraId="411B50F5" w14:textId="77777777" w:rsidR="00CC4A37" w:rsidRPr="00522B6B" w:rsidRDefault="00CC4A37" w:rsidP="00CC4A37">
      <w:pPr>
        <w:pStyle w:val="CM11"/>
        <w:pBdr>
          <w:top w:val="single" w:sz="4" w:space="1" w:color="auto"/>
          <w:left w:val="single" w:sz="4" w:space="4" w:color="auto"/>
          <w:bottom w:val="single" w:sz="4" w:space="1" w:color="auto"/>
          <w:right w:val="single" w:sz="4" w:space="4" w:color="auto"/>
        </w:pBdr>
        <w:jc w:val="center"/>
        <w:rPr>
          <w:b/>
        </w:rPr>
      </w:pPr>
      <w:r w:rsidRPr="00522B6B">
        <w:rPr>
          <w:b/>
          <w:bCs/>
        </w:rPr>
        <w:t>Important Notifications</w:t>
      </w:r>
    </w:p>
    <w:p w14:paraId="4FFDACFB" w14:textId="77777777" w:rsidR="00CC4A37" w:rsidRPr="00522B6B" w:rsidRDefault="00CC4A37" w:rsidP="00CC4A37">
      <w:pPr>
        <w:pStyle w:val="CM14"/>
        <w:spacing w:before="240" w:after="0" w:line="276" w:lineRule="atLeast"/>
        <w:jc w:val="center"/>
      </w:pPr>
      <w:r w:rsidRPr="00522B6B">
        <w:rPr>
          <w:b/>
          <w:bCs/>
        </w:rPr>
        <w:t xml:space="preserve">Students with Disabilities </w:t>
      </w:r>
    </w:p>
    <w:p w14:paraId="51E1FB30" w14:textId="77777777" w:rsidR="00CC4A37" w:rsidRPr="00522B6B" w:rsidRDefault="00CC4A37" w:rsidP="00CC4A37">
      <w:pPr>
        <w:pStyle w:val="CM14"/>
        <w:spacing w:line="276" w:lineRule="atLeast"/>
        <w:rPr>
          <w:bCs/>
        </w:rPr>
      </w:pPr>
      <w:r w:rsidRPr="00522B6B">
        <w:rPr>
          <w:bCs/>
        </w:rPr>
        <w:t xml:space="preserve">Students with disabilities may request appropriate academic accommodations from the Division of Diversity and Community Engagement, Services for Students with Disabilities, 512-471-6259, </w:t>
      </w:r>
      <w:hyperlink r:id="rId9" w:history="1">
        <w:r w:rsidRPr="00522B6B">
          <w:rPr>
            <w:rStyle w:val="Hyperlink"/>
          </w:rPr>
          <w:t>http://www.utexas.edu/diversity/ddce/ssd/</w:t>
        </w:r>
      </w:hyperlink>
      <w:r w:rsidRPr="00522B6B">
        <w:rPr>
          <w:bCs/>
        </w:rPr>
        <w:t>.</w:t>
      </w:r>
    </w:p>
    <w:p w14:paraId="656E50C1" w14:textId="77777777" w:rsidR="00476C52" w:rsidRDefault="00476C52" w:rsidP="00CC4A37">
      <w:pPr>
        <w:pStyle w:val="CM14"/>
        <w:spacing w:before="240" w:after="0" w:line="276" w:lineRule="atLeast"/>
        <w:jc w:val="center"/>
        <w:rPr>
          <w:b/>
          <w:bCs/>
        </w:rPr>
      </w:pPr>
      <w:r>
        <w:rPr>
          <w:b/>
          <w:bCs/>
        </w:rPr>
        <w:t>Diversity and Inclusion</w:t>
      </w:r>
    </w:p>
    <w:p w14:paraId="56A35D59" w14:textId="77777777" w:rsidR="002942D9" w:rsidRDefault="00476C52" w:rsidP="00476C52">
      <w:pPr>
        <w:pStyle w:val="Default"/>
      </w:pPr>
      <w:r>
        <w:t xml:space="preserve">It is my intent that students from all diverse backgrounds and perspectives be well served by this course, that students’ learning needs be addressed and that the diversity that students bring to this class </w:t>
      </w:r>
      <w:r w:rsidR="00D736E8">
        <w:t>can be comfortably expressed and be viewed as a resource, strength, and benefit to all students. Please come to m</w:t>
      </w:r>
      <w:r w:rsidR="002942D9">
        <w:t>e at any time with any concerns and feel free to reach out to me regarding the correct pronunciation of your name or your preferred pronouns.</w:t>
      </w:r>
      <w:r w:rsidR="00D736E8">
        <w:t xml:space="preserve"> </w:t>
      </w:r>
    </w:p>
    <w:p w14:paraId="541CE0AB" w14:textId="303404A8" w:rsidR="00476C52" w:rsidRPr="00476C52" w:rsidRDefault="00D736E8" w:rsidP="00476C52">
      <w:pPr>
        <w:pStyle w:val="Default"/>
      </w:pPr>
      <w:r>
        <w:t xml:space="preserve">You can also refer to the community resources available at McCombs at </w:t>
      </w:r>
      <w:hyperlink r:id="rId10" w:history="1">
        <w:r>
          <w:rPr>
            <w:rStyle w:val="Hyperlink"/>
          </w:rPr>
          <w:t>https://www.mccombs.utexas.edu/Diversity-and-Inclusion/Community-Resources</w:t>
        </w:r>
      </w:hyperlink>
      <w:r>
        <w:t>.</w:t>
      </w:r>
    </w:p>
    <w:p w14:paraId="72E3D0D1" w14:textId="77777777" w:rsidR="00CC4A37" w:rsidRPr="00522B6B" w:rsidRDefault="00CC4A37" w:rsidP="00CC4A37">
      <w:pPr>
        <w:pStyle w:val="CM14"/>
        <w:spacing w:before="240" w:after="0" w:line="276" w:lineRule="atLeast"/>
        <w:jc w:val="center"/>
      </w:pPr>
      <w:r w:rsidRPr="00522B6B">
        <w:rPr>
          <w:b/>
          <w:bCs/>
        </w:rPr>
        <w:t>Religious</w:t>
      </w:r>
      <w:r w:rsidRPr="00522B6B">
        <w:rPr>
          <w:b/>
        </w:rPr>
        <w:t xml:space="preserve"> Holy Days</w:t>
      </w:r>
    </w:p>
    <w:p w14:paraId="28CED3D2" w14:textId="77777777" w:rsidR="00CC4A37" w:rsidRPr="00522B6B" w:rsidRDefault="00CC4A37" w:rsidP="00CC4A37">
      <w:pPr>
        <w:pStyle w:val="Default"/>
      </w:pPr>
      <w:r w:rsidRPr="00522B6B">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21A0D65D" w14:textId="77777777" w:rsidR="00CC4A37" w:rsidRPr="00522B6B" w:rsidRDefault="00CC4A37" w:rsidP="00CC4A37">
      <w:pPr>
        <w:pStyle w:val="CM14"/>
        <w:spacing w:before="240" w:after="0" w:line="276" w:lineRule="atLeast"/>
        <w:jc w:val="center"/>
      </w:pPr>
      <w:r w:rsidRPr="00522B6B">
        <w:rPr>
          <w:b/>
          <w:bCs/>
        </w:rPr>
        <w:t>Policy on Scholastic Dishonesty</w:t>
      </w:r>
    </w:p>
    <w:p w14:paraId="324C74AB" w14:textId="77777777" w:rsidR="00CC4A37" w:rsidRPr="00522B6B" w:rsidRDefault="00CC4A37" w:rsidP="00CC4A37">
      <w:pPr>
        <w:pStyle w:val="CM9"/>
        <w:ind w:right="120"/>
        <w:rPr>
          <w:bCs/>
        </w:rPr>
      </w:pPr>
      <w:r w:rsidRPr="00522B6B">
        <w:rPr>
          <w:bCs/>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1" w:history="1">
        <w:r w:rsidRPr="00522B6B">
          <w:rPr>
            <w:rStyle w:val="Hyperlink"/>
          </w:rPr>
          <w:t>http://www.mccombs.utexas.edu/BBA/Code-of-Ethics.aspx</w:t>
        </w:r>
      </w:hyperlink>
      <w:r w:rsidRPr="00522B6B">
        <w:rPr>
          <w:bCs/>
        </w:rPr>
        <w:t xml:space="preserve">.  By teaching this course, I have agreed to observe all faculty responsibilities described in that document. By enrolling in this class, you have agreed to observe all student responsibilities described in that document.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Judicial Services website at </w:t>
      </w:r>
      <w:hyperlink r:id="rId12" w:history="1">
        <w:r w:rsidRPr="00522B6B">
          <w:rPr>
            <w:rStyle w:val="Hyperlink"/>
          </w:rPr>
          <w:t>http://deanofstudents.utexas.edu/sjs/</w:t>
        </w:r>
      </w:hyperlink>
      <w:r w:rsidRPr="00522B6B">
        <w:rPr>
          <w:bCs/>
        </w:rPr>
        <w:t xml:space="preserve"> to access the official University policies and procedures on scholastic dishonesty as well as further elaboration on what constitutes scholastic dishonesty. </w:t>
      </w:r>
    </w:p>
    <w:p w14:paraId="3A249784" w14:textId="77777777" w:rsidR="00CC4A37" w:rsidRPr="00522B6B" w:rsidRDefault="00CC4A37" w:rsidP="00CC4A37">
      <w:pPr>
        <w:pStyle w:val="CM14"/>
        <w:spacing w:before="240" w:after="0" w:line="276" w:lineRule="atLeast"/>
        <w:jc w:val="center"/>
        <w:rPr>
          <w:b/>
          <w:bCs/>
        </w:rPr>
      </w:pPr>
      <w:r w:rsidRPr="00522B6B">
        <w:rPr>
          <w:b/>
          <w:bCs/>
        </w:rPr>
        <w:t>Campus Safety</w:t>
      </w:r>
    </w:p>
    <w:p w14:paraId="28D5832A" w14:textId="77777777" w:rsidR="00CC4A37" w:rsidRPr="00522B6B" w:rsidRDefault="00CC4A37" w:rsidP="00CC4A37">
      <w:pPr>
        <w:pStyle w:val="CM9"/>
        <w:ind w:right="120"/>
        <w:rPr>
          <w:bCs/>
        </w:rPr>
      </w:pPr>
      <w:r w:rsidRPr="00522B6B">
        <w:rPr>
          <w:bCs/>
        </w:rPr>
        <w:lastRenderedPageBreak/>
        <w:t xml:space="preserve">Please note the following recommendations regarding emergency evacuation, provided by the Office of Campus Safety and Security, 512-471-5767, </w:t>
      </w:r>
      <w:hyperlink r:id="rId13" w:history="1">
        <w:r w:rsidRPr="00522B6B">
          <w:rPr>
            <w:rStyle w:val="Hyperlink"/>
          </w:rPr>
          <w:t>http://www.utexas.edu/safety</w:t>
        </w:r>
      </w:hyperlink>
      <w:r w:rsidRPr="00522B6B">
        <w:rPr>
          <w:bCs/>
        </w:rPr>
        <w:t>:</w:t>
      </w:r>
    </w:p>
    <w:p w14:paraId="22159E6D" w14:textId="77777777" w:rsidR="00CC4A37" w:rsidRPr="00522B6B" w:rsidRDefault="00CC4A37" w:rsidP="00CC4A37">
      <w:pPr>
        <w:pStyle w:val="CM9"/>
        <w:numPr>
          <w:ilvl w:val="0"/>
          <w:numId w:val="3"/>
        </w:numPr>
        <w:ind w:right="120"/>
        <w:rPr>
          <w:bCs/>
        </w:rPr>
      </w:pPr>
      <w:r w:rsidRPr="00522B6B">
        <w:rPr>
          <w:bCs/>
        </w:rPr>
        <w:t>Occupants of buildings on The University of Texas at Austin campus are required to evacuate buildings when a fire alarm is activated.  Alarm activation or announcement requires exiting and assembling outside.</w:t>
      </w:r>
    </w:p>
    <w:p w14:paraId="326B8FF8" w14:textId="77777777" w:rsidR="00CC4A37" w:rsidRPr="00522B6B" w:rsidRDefault="00CC4A37" w:rsidP="00CC4A37">
      <w:pPr>
        <w:pStyle w:val="CM9"/>
        <w:numPr>
          <w:ilvl w:val="0"/>
          <w:numId w:val="3"/>
        </w:numPr>
        <w:ind w:right="120"/>
        <w:rPr>
          <w:bCs/>
        </w:rPr>
      </w:pPr>
      <w:r w:rsidRPr="00522B6B">
        <w:rPr>
          <w:bCs/>
        </w:rPr>
        <w:t>Familiarize yourself with all exit doors of each classroom and building you may occupy.  Remember that the nearest exit door may not be the one you used when entering the building.</w:t>
      </w:r>
    </w:p>
    <w:p w14:paraId="637EE4CC" w14:textId="77777777" w:rsidR="00CC4A37" w:rsidRPr="00522B6B" w:rsidRDefault="00CC4A37" w:rsidP="00CC4A37">
      <w:pPr>
        <w:pStyle w:val="CM9"/>
        <w:numPr>
          <w:ilvl w:val="0"/>
          <w:numId w:val="3"/>
        </w:numPr>
        <w:ind w:right="120"/>
        <w:rPr>
          <w:bCs/>
        </w:rPr>
      </w:pPr>
      <w:r w:rsidRPr="00522B6B">
        <w:rPr>
          <w:bCs/>
        </w:rPr>
        <w:t>Students requiring assistance in evacuation should inform the instructor in writing during the first week of class.</w:t>
      </w:r>
    </w:p>
    <w:p w14:paraId="161C5FCC" w14:textId="77777777" w:rsidR="00CC4A37" w:rsidRPr="00522B6B" w:rsidRDefault="00CC4A37" w:rsidP="00CC4A37">
      <w:pPr>
        <w:pStyle w:val="CM9"/>
        <w:numPr>
          <w:ilvl w:val="0"/>
          <w:numId w:val="3"/>
        </w:numPr>
        <w:ind w:right="120"/>
        <w:rPr>
          <w:bCs/>
        </w:rPr>
      </w:pPr>
      <w:r w:rsidRPr="00522B6B">
        <w:rPr>
          <w:bCs/>
        </w:rPr>
        <w:t>In the event of an evacuation, follow the instruction of faculty or class instructors.</w:t>
      </w:r>
    </w:p>
    <w:p w14:paraId="5993C7FC" w14:textId="77777777" w:rsidR="00CC4A37" w:rsidRPr="00522B6B" w:rsidRDefault="00CC4A37" w:rsidP="00CC4A37">
      <w:pPr>
        <w:pStyle w:val="CM9"/>
        <w:numPr>
          <w:ilvl w:val="0"/>
          <w:numId w:val="3"/>
        </w:numPr>
        <w:ind w:right="120"/>
        <w:rPr>
          <w:bCs/>
        </w:rPr>
      </w:pPr>
      <w:r w:rsidRPr="00522B6B">
        <w:rPr>
          <w:bCs/>
        </w:rPr>
        <w:t>Do not re-enter a building unless given instructions by the following: Austin Fire Department, The University of Texas at Austin Police Department, or Fire Prevention Services office.</w:t>
      </w:r>
    </w:p>
    <w:p w14:paraId="156BF534" w14:textId="77777777" w:rsidR="00CC4A37" w:rsidRPr="00522B6B" w:rsidRDefault="00CC4A37" w:rsidP="00CC4A37">
      <w:pPr>
        <w:pStyle w:val="CM9"/>
        <w:numPr>
          <w:ilvl w:val="0"/>
          <w:numId w:val="3"/>
        </w:numPr>
        <w:ind w:right="120"/>
        <w:rPr>
          <w:bCs/>
        </w:rPr>
      </w:pPr>
      <w:r w:rsidRPr="00522B6B">
        <w:rPr>
          <w:bCs/>
        </w:rPr>
        <w:t>Behavior Concerns Advice Line (BCAL):  512-232-5050</w:t>
      </w:r>
    </w:p>
    <w:p w14:paraId="69AA7985" w14:textId="77777777" w:rsidR="00CC4A37" w:rsidRPr="00522B6B" w:rsidRDefault="00CC4A37" w:rsidP="00CC4A37">
      <w:pPr>
        <w:pStyle w:val="CM9"/>
        <w:numPr>
          <w:ilvl w:val="0"/>
          <w:numId w:val="3"/>
        </w:numPr>
        <w:tabs>
          <w:tab w:val="center" w:pos="13320"/>
        </w:tabs>
        <w:ind w:right="-569"/>
        <w:rPr>
          <w:rStyle w:val="Hyperlink"/>
          <w:color w:val="000000" w:themeColor="text1"/>
        </w:rPr>
      </w:pPr>
      <w:r w:rsidRPr="00522B6B">
        <w:rPr>
          <w:bCs/>
        </w:rPr>
        <w:t xml:space="preserve">Further information regarding emergency evacuation routes and emergency procedures can be found at: </w:t>
      </w:r>
      <w:hyperlink r:id="rId14" w:history="1">
        <w:r w:rsidRPr="00522B6B">
          <w:rPr>
            <w:rStyle w:val="Hyperlink"/>
          </w:rPr>
          <w:t>http://www.utexas.edu/emergency</w:t>
        </w:r>
      </w:hyperlink>
      <w:r w:rsidRPr="00522B6B">
        <w:rPr>
          <w:rStyle w:val="Hyperlink"/>
          <w:color w:val="000000" w:themeColor="text1"/>
        </w:rPr>
        <w:t>.</w:t>
      </w:r>
    </w:p>
    <w:p w14:paraId="4C04D4E8" w14:textId="77777777" w:rsidR="002D05EA" w:rsidRDefault="002D05EA"/>
    <w:sectPr w:rsidR="002D0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979D" w14:textId="77777777" w:rsidR="00AD522B" w:rsidRDefault="00AD522B">
      <w:r>
        <w:separator/>
      </w:r>
    </w:p>
  </w:endnote>
  <w:endnote w:type="continuationSeparator" w:id="0">
    <w:p w14:paraId="4FC559B1" w14:textId="77777777" w:rsidR="00AD522B" w:rsidRDefault="00AD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938939"/>
      <w:docPartObj>
        <w:docPartGallery w:val="Page Numbers (Bottom of Page)"/>
        <w:docPartUnique/>
      </w:docPartObj>
    </w:sdtPr>
    <w:sdtEndPr>
      <w:rPr>
        <w:noProof/>
      </w:rPr>
    </w:sdtEndPr>
    <w:sdtContent>
      <w:p w14:paraId="56F7E589" w14:textId="7D821834" w:rsidR="00D144A0" w:rsidRDefault="007C02EA">
        <w:pPr>
          <w:pStyle w:val="Footer"/>
          <w:jc w:val="center"/>
        </w:pPr>
        <w:r>
          <w:fldChar w:fldCharType="begin"/>
        </w:r>
        <w:r>
          <w:instrText xml:space="preserve"> PAGE   \* MERGEFORMAT </w:instrText>
        </w:r>
        <w:r>
          <w:fldChar w:fldCharType="separate"/>
        </w:r>
        <w:r w:rsidR="002902A9">
          <w:rPr>
            <w:noProof/>
          </w:rPr>
          <w:t>5</w:t>
        </w:r>
        <w:r>
          <w:rPr>
            <w:noProof/>
          </w:rPr>
          <w:fldChar w:fldCharType="end"/>
        </w:r>
      </w:p>
    </w:sdtContent>
  </w:sdt>
  <w:p w14:paraId="7F2D9899" w14:textId="77777777" w:rsidR="00D144A0" w:rsidRDefault="00AD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AB71" w14:textId="77777777" w:rsidR="00AD522B" w:rsidRDefault="00AD522B">
      <w:r>
        <w:separator/>
      </w:r>
    </w:p>
  </w:footnote>
  <w:footnote w:type="continuationSeparator" w:id="0">
    <w:p w14:paraId="6176D40C" w14:textId="77777777" w:rsidR="00AD522B" w:rsidRDefault="00AD5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2D4"/>
    <w:multiLevelType w:val="hybridMultilevel"/>
    <w:tmpl w:val="B8B0A6EC"/>
    <w:lvl w:ilvl="0" w:tplc="54E40F54">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26F98"/>
    <w:multiLevelType w:val="hybridMultilevel"/>
    <w:tmpl w:val="F82E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3FA9"/>
    <w:multiLevelType w:val="hybridMultilevel"/>
    <w:tmpl w:val="E04E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04F7E"/>
    <w:multiLevelType w:val="hybridMultilevel"/>
    <w:tmpl w:val="BEC2C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0245C"/>
    <w:multiLevelType w:val="hybridMultilevel"/>
    <w:tmpl w:val="2D625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445232"/>
    <w:multiLevelType w:val="hybridMultilevel"/>
    <w:tmpl w:val="18C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D2C09"/>
    <w:multiLevelType w:val="hybridMultilevel"/>
    <w:tmpl w:val="470C14D0"/>
    <w:lvl w:ilvl="0" w:tplc="42CE5CC0">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31427"/>
    <w:multiLevelType w:val="hybridMultilevel"/>
    <w:tmpl w:val="C39E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7"/>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37"/>
    <w:rsid w:val="00092033"/>
    <w:rsid w:val="000B0526"/>
    <w:rsid w:val="000C4008"/>
    <w:rsid w:val="001036F2"/>
    <w:rsid w:val="00124CD1"/>
    <w:rsid w:val="00137892"/>
    <w:rsid w:val="0015177C"/>
    <w:rsid w:val="0015182C"/>
    <w:rsid w:val="001D20F4"/>
    <w:rsid w:val="001F04AE"/>
    <w:rsid w:val="001F55E0"/>
    <w:rsid w:val="00201FC4"/>
    <w:rsid w:val="0021503E"/>
    <w:rsid w:val="002561AF"/>
    <w:rsid w:val="00265632"/>
    <w:rsid w:val="00265772"/>
    <w:rsid w:val="00265879"/>
    <w:rsid w:val="00270675"/>
    <w:rsid w:val="00276838"/>
    <w:rsid w:val="00285944"/>
    <w:rsid w:val="002902A9"/>
    <w:rsid w:val="002942D9"/>
    <w:rsid w:val="00295336"/>
    <w:rsid w:val="002D05EA"/>
    <w:rsid w:val="002D0A1A"/>
    <w:rsid w:val="002E32DD"/>
    <w:rsid w:val="00313186"/>
    <w:rsid w:val="00354D2F"/>
    <w:rsid w:val="003621EE"/>
    <w:rsid w:val="00390951"/>
    <w:rsid w:val="003D24BF"/>
    <w:rsid w:val="003D2812"/>
    <w:rsid w:val="003E289C"/>
    <w:rsid w:val="00411B02"/>
    <w:rsid w:val="0044011C"/>
    <w:rsid w:val="004628F9"/>
    <w:rsid w:val="00476C52"/>
    <w:rsid w:val="004B3121"/>
    <w:rsid w:val="004D078B"/>
    <w:rsid w:val="004F0AE1"/>
    <w:rsid w:val="004F2337"/>
    <w:rsid w:val="0052121C"/>
    <w:rsid w:val="00587B74"/>
    <w:rsid w:val="005A550C"/>
    <w:rsid w:val="005A6AFB"/>
    <w:rsid w:val="006042BF"/>
    <w:rsid w:val="00635EA7"/>
    <w:rsid w:val="00640448"/>
    <w:rsid w:val="00645905"/>
    <w:rsid w:val="006579B1"/>
    <w:rsid w:val="00684CBA"/>
    <w:rsid w:val="006A5B00"/>
    <w:rsid w:val="00740CE0"/>
    <w:rsid w:val="00760EC3"/>
    <w:rsid w:val="007C02EA"/>
    <w:rsid w:val="007D09A7"/>
    <w:rsid w:val="007E481F"/>
    <w:rsid w:val="007F4CC6"/>
    <w:rsid w:val="00800C25"/>
    <w:rsid w:val="00825404"/>
    <w:rsid w:val="0084055A"/>
    <w:rsid w:val="008771D1"/>
    <w:rsid w:val="00882B41"/>
    <w:rsid w:val="008A3D53"/>
    <w:rsid w:val="008B3BD8"/>
    <w:rsid w:val="009107DC"/>
    <w:rsid w:val="009520DB"/>
    <w:rsid w:val="00955D73"/>
    <w:rsid w:val="0096206C"/>
    <w:rsid w:val="00972CE7"/>
    <w:rsid w:val="00976217"/>
    <w:rsid w:val="00976BF6"/>
    <w:rsid w:val="00983278"/>
    <w:rsid w:val="0098541E"/>
    <w:rsid w:val="00996D36"/>
    <w:rsid w:val="00A25D49"/>
    <w:rsid w:val="00A54A43"/>
    <w:rsid w:val="00AC6DB2"/>
    <w:rsid w:val="00AD522B"/>
    <w:rsid w:val="00B77A6A"/>
    <w:rsid w:val="00BA2BA9"/>
    <w:rsid w:val="00BC5F8D"/>
    <w:rsid w:val="00BE5C82"/>
    <w:rsid w:val="00BF140A"/>
    <w:rsid w:val="00C02C9B"/>
    <w:rsid w:val="00CA1EB1"/>
    <w:rsid w:val="00CC4A37"/>
    <w:rsid w:val="00CE6B57"/>
    <w:rsid w:val="00D0366E"/>
    <w:rsid w:val="00D67E48"/>
    <w:rsid w:val="00D736E8"/>
    <w:rsid w:val="00D73DA8"/>
    <w:rsid w:val="00E0787D"/>
    <w:rsid w:val="00E419EB"/>
    <w:rsid w:val="00E57F43"/>
    <w:rsid w:val="00EC7EAB"/>
    <w:rsid w:val="00F312CF"/>
    <w:rsid w:val="00F84162"/>
    <w:rsid w:val="00FC2C83"/>
    <w:rsid w:val="00FD4212"/>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E55B"/>
  <w15:chartTrackingRefBased/>
  <w15:docId w15:val="{B24F60DE-2099-4156-8198-0224660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A37"/>
    <w:rPr>
      <w:color w:val="0563C1" w:themeColor="hyperlink"/>
      <w:u w:val="single"/>
    </w:rPr>
  </w:style>
  <w:style w:type="paragraph" w:styleId="ListParagraph">
    <w:name w:val="List Paragraph"/>
    <w:basedOn w:val="Normal"/>
    <w:uiPriority w:val="34"/>
    <w:qFormat/>
    <w:rsid w:val="00CC4A37"/>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CC4A3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C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4A37"/>
    <w:pPr>
      <w:tabs>
        <w:tab w:val="center" w:pos="4680"/>
      </w:tabs>
      <w:jc w:val="center"/>
    </w:pPr>
    <w:rPr>
      <w:b/>
      <w:sz w:val="52"/>
      <w:szCs w:val="20"/>
      <w:u w:val="single"/>
    </w:rPr>
  </w:style>
  <w:style w:type="character" w:customStyle="1" w:styleId="TitleChar">
    <w:name w:val="Title Char"/>
    <w:basedOn w:val="DefaultParagraphFont"/>
    <w:link w:val="Title"/>
    <w:rsid w:val="00CC4A37"/>
    <w:rPr>
      <w:rFonts w:ascii="Times New Roman" w:eastAsia="Times New Roman" w:hAnsi="Times New Roman" w:cs="Times New Roman"/>
      <w:b/>
      <w:sz w:val="52"/>
      <w:szCs w:val="20"/>
      <w:u w:val="single"/>
    </w:rPr>
  </w:style>
  <w:style w:type="paragraph" w:customStyle="1" w:styleId="CM11">
    <w:name w:val="CM11"/>
    <w:basedOn w:val="Default"/>
    <w:next w:val="Default"/>
    <w:rsid w:val="00CC4A37"/>
    <w:pPr>
      <w:widowControl w:val="0"/>
      <w:spacing w:after="273"/>
    </w:pPr>
    <w:rPr>
      <w:rFonts w:eastAsia="Times New Roman"/>
      <w:color w:val="auto"/>
    </w:rPr>
  </w:style>
  <w:style w:type="paragraph" w:customStyle="1" w:styleId="CM9">
    <w:name w:val="CM9"/>
    <w:basedOn w:val="Default"/>
    <w:next w:val="Default"/>
    <w:rsid w:val="00CC4A37"/>
    <w:pPr>
      <w:widowControl w:val="0"/>
      <w:spacing w:line="278" w:lineRule="atLeast"/>
    </w:pPr>
    <w:rPr>
      <w:rFonts w:eastAsia="Times New Roman"/>
      <w:color w:val="auto"/>
    </w:rPr>
  </w:style>
  <w:style w:type="paragraph" w:customStyle="1" w:styleId="CM14">
    <w:name w:val="CM14"/>
    <w:basedOn w:val="Default"/>
    <w:next w:val="Default"/>
    <w:rsid w:val="00CC4A37"/>
    <w:pPr>
      <w:widowControl w:val="0"/>
      <w:spacing w:after="328"/>
    </w:pPr>
    <w:rPr>
      <w:rFonts w:eastAsia="Times New Roman"/>
      <w:color w:val="auto"/>
    </w:rPr>
  </w:style>
  <w:style w:type="paragraph" w:customStyle="1" w:styleId="Bullet">
    <w:name w:val="Bullet"/>
    <w:basedOn w:val="Normal"/>
    <w:link w:val="BulletChar"/>
    <w:qFormat/>
    <w:rsid w:val="00CC4A37"/>
    <w:pPr>
      <w:numPr>
        <w:numId w:val="7"/>
      </w:numPr>
      <w:tabs>
        <w:tab w:val="clear" w:pos="720"/>
      </w:tabs>
      <w:spacing w:before="120"/>
      <w:jc w:val="both"/>
    </w:pPr>
    <w:rPr>
      <w:rFonts w:ascii="Arial" w:hAnsi="Arial" w:cs="Arial"/>
      <w:sz w:val="20"/>
      <w:szCs w:val="20"/>
    </w:rPr>
  </w:style>
  <w:style w:type="character" w:customStyle="1" w:styleId="BulletChar">
    <w:name w:val="Bullet Char"/>
    <w:link w:val="Bullet"/>
    <w:rsid w:val="00CC4A37"/>
    <w:rPr>
      <w:rFonts w:ascii="Arial" w:eastAsia="Times New Roman" w:hAnsi="Arial" w:cs="Arial"/>
      <w:sz w:val="20"/>
      <w:szCs w:val="20"/>
    </w:rPr>
  </w:style>
  <w:style w:type="paragraph" w:customStyle="1" w:styleId="Bullet2">
    <w:name w:val="Bullet 2"/>
    <w:basedOn w:val="Bullet"/>
    <w:link w:val="Bullet2Char"/>
    <w:qFormat/>
    <w:rsid w:val="00CC4A37"/>
    <w:pPr>
      <w:ind w:left="1440"/>
    </w:pPr>
  </w:style>
  <w:style w:type="character" w:customStyle="1" w:styleId="Bullet2Char">
    <w:name w:val="Bullet 2 Char"/>
    <w:basedOn w:val="BulletChar"/>
    <w:link w:val="Bullet2"/>
    <w:rsid w:val="00CC4A37"/>
    <w:rPr>
      <w:rFonts w:ascii="Arial" w:eastAsia="Times New Roman" w:hAnsi="Arial" w:cs="Arial"/>
      <w:sz w:val="20"/>
      <w:szCs w:val="20"/>
    </w:rPr>
  </w:style>
  <w:style w:type="paragraph" w:styleId="Footer">
    <w:name w:val="footer"/>
    <w:basedOn w:val="Normal"/>
    <w:link w:val="FooterChar"/>
    <w:uiPriority w:val="99"/>
    <w:unhideWhenUsed/>
    <w:rsid w:val="00CC4A37"/>
    <w:pPr>
      <w:tabs>
        <w:tab w:val="center" w:pos="4680"/>
        <w:tab w:val="right" w:pos="9360"/>
      </w:tabs>
    </w:pPr>
  </w:style>
  <w:style w:type="character" w:customStyle="1" w:styleId="FooterChar">
    <w:name w:val="Footer Char"/>
    <w:basedOn w:val="DefaultParagraphFont"/>
    <w:link w:val="Footer"/>
    <w:uiPriority w:val="99"/>
    <w:rsid w:val="00CC4A3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7B74"/>
    <w:rPr>
      <w:sz w:val="16"/>
      <w:szCs w:val="16"/>
    </w:rPr>
  </w:style>
  <w:style w:type="paragraph" w:styleId="CommentText">
    <w:name w:val="annotation text"/>
    <w:basedOn w:val="Normal"/>
    <w:link w:val="CommentTextChar"/>
    <w:uiPriority w:val="99"/>
    <w:semiHidden/>
    <w:unhideWhenUsed/>
    <w:rsid w:val="00587B74"/>
    <w:rPr>
      <w:sz w:val="20"/>
      <w:szCs w:val="20"/>
    </w:rPr>
  </w:style>
  <w:style w:type="character" w:customStyle="1" w:styleId="CommentTextChar">
    <w:name w:val="Comment Text Char"/>
    <w:basedOn w:val="DefaultParagraphFont"/>
    <w:link w:val="CommentText"/>
    <w:uiPriority w:val="99"/>
    <w:semiHidden/>
    <w:rsid w:val="00587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7B74"/>
    <w:rPr>
      <w:b/>
      <w:bCs/>
    </w:rPr>
  </w:style>
  <w:style w:type="character" w:customStyle="1" w:styleId="CommentSubjectChar">
    <w:name w:val="Comment Subject Char"/>
    <w:basedOn w:val="CommentTextChar"/>
    <w:link w:val="CommentSubject"/>
    <w:uiPriority w:val="99"/>
    <w:semiHidden/>
    <w:rsid w:val="00587B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7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B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9279">
      <w:bodyDiv w:val="1"/>
      <w:marLeft w:val="0"/>
      <w:marRight w:val="0"/>
      <w:marTop w:val="0"/>
      <w:marBottom w:val="0"/>
      <w:divBdr>
        <w:top w:val="none" w:sz="0" w:space="0" w:color="auto"/>
        <w:left w:val="none" w:sz="0" w:space="0" w:color="auto"/>
        <w:bottom w:val="none" w:sz="0" w:space="0" w:color="auto"/>
        <w:right w:val="none" w:sz="0" w:space="0" w:color="auto"/>
      </w:divBdr>
    </w:div>
    <w:div w:id="15725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texas.edu/safety" TargetMode="External"/><Relationship Id="rId3" Type="http://schemas.openxmlformats.org/officeDocument/2006/relationships/settings" Target="settings.xml"/><Relationship Id="rId7" Type="http://schemas.openxmlformats.org/officeDocument/2006/relationships/hyperlink" Target="mailto:Tushmit.Hasan@mccombs.utexas.edu" TargetMode="External"/><Relationship Id="rId12" Type="http://schemas.openxmlformats.org/officeDocument/2006/relationships/hyperlink" Target="http://deanofstudents.utexas.edu/sj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combs.utexas.edu/BBA/Code-of-Ethic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ccombs.utexas.edu/Diversity-and-Inclusion/Community-Resources" TargetMode="External"/><Relationship Id="rId4" Type="http://schemas.openxmlformats.org/officeDocument/2006/relationships/webSettings" Target="webSettings.xml"/><Relationship Id="rId9" Type="http://schemas.openxmlformats.org/officeDocument/2006/relationships/hyperlink" Target="http://www.utexas.edu/diversity/ddce/ssd/" TargetMode="External"/><Relationship Id="rId14" Type="http://schemas.openxmlformats.org/officeDocument/2006/relationships/hyperlink" Target="http://www.utexas.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9</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Tushmit M</dc:creator>
  <cp:keywords/>
  <dc:description/>
  <cp:lastModifiedBy>Hasan, Tushmit M</cp:lastModifiedBy>
  <cp:revision>40</cp:revision>
  <dcterms:created xsi:type="dcterms:W3CDTF">2019-10-02T19:03:00Z</dcterms:created>
  <dcterms:modified xsi:type="dcterms:W3CDTF">2022-09-28T23:58:00Z</dcterms:modified>
</cp:coreProperties>
</file>